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DDB9F" w14:textId="77777777" w:rsidR="00991B45" w:rsidRDefault="00991B45">
      <w:pPr>
        <w:pStyle w:val="a6"/>
        <w:tabs>
          <w:tab w:val="left" w:pos="2625"/>
        </w:tabs>
        <w:rPr>
          <w:rFonts w:ascii="Times New Roman"/>
          <w:sz w:val="28"/>
          <w:szCs w:val="28"/>
        </w:rPr>
      </w:pPr>
    </w:p>
    <w:p w14:paraId="03979FFF" w14:textId="77777777" w:rsidR="00991B45" w:rsidRDefault="00991B45">
      <w:pPr>
        <w:pStyle w:val="a6"/>
        <w:tabs>
          <w:tab w:val="left" w:pos="2625"/>
        </w:tabs>
        <w:rPr>
          <w:rFonts w:ascii="Times New Roman"/>
          <w:sz w:val="28"/>
          <w:szCs w:val="28"/>
        </w:rPr>
      </w:pPr>
    </w:p>
    <w:p w14:paraId="3EE6DDCD" w14:textId="77777777" w:rsidR="00991B45" w:rsidRDefault="00991B45">
      <w:pPr>
        <w:pStyle w:val="a6"/>
        <w:rPr>
          <w:rFonts w:ascii="Times New Roman"/>
          <w:sz w:val="28"/>
          <w:szCs w:val="28"/>
        </w:rPr>
      </w:pPr>
    </w:p>
    <w:p w14:paraId="7F395FB4" w14:textId="45DDFE57" w:rsidR="00991B45" w:rsidRDefault="00000000">
      <w:pPr>
        <w:pStyle w:val="a6"/>
        <w:rPr>
          <w:rFonts w:ascii="Times New Roman" w:eastAsia="黑体"/>
          <w:kern w:val="2"/>
          <w:sz w:val="44"/>
          <w:szCs w:val="44"/>
        </w:rPr>
      </w:pPr>
      <w:r>
        <w:rPr>
          <w:rFonts w:ascii="Times New Roman" w:eastAsia="黑体" w:hint="eastAsia"/>
          <w:kern w:val="2"/>
          <w:sz w:val="44"/>
          <w:szCs w:val="44"/>
        </w:rPr>
        <w:t>《</w:t>
      </w:r>
      <w:r w:rsidR="00232D62">
        <w:rPr>
          <w:rFonts w:ascii="Times New Roman" w:eastAsia="黑体" w:hint="eastAsia"/>
          <w:kern w:val="2"/>
          <w:sz w:val="44"/>
          <w:szCs w:val="44"/>
        </w:rPr>
        <w:t>润滑油空气释放值测定仪</w:t>
      </w:r>
      <w:r>
        <w:rPr>
          <w:rFonts w:ascii="Times New Roman" w:eastAsia="黑体"/>
          <w:kern w:val="2"/>
          <w:sz w:val="44"/>
          <w:szCs w:val="44"/>
        </w:rPr>
        <w:t>》</w:t>
      </w:r>
    </w:p>
    <w:p w14:paraId="59BA3F68" w14:textId="77777777" w:rsidR="00991B45" w:rsidRDefault="00000000">
      <w:pPr>
        <w:pStyle w:val="a6"/>
        <w:rPr>
          <w:rFonts w:ascii="Times New Roman" w:eastAsia="黑体"/>
          <w:kern w:val="2"/>
          <w:sz w:val="44"/>
          <w:szCs w:val="44"/>
        </w:rPr>
      </w:pPr>
      <w:r>
        <w:rPr>
          <w:rFonts w:ascii="Times New Roman" w:eastAsia="黑体" w:hint="eastAsia"/>
          <w:kern w:val="2"/>
          <w:sz w:val="44"/>
          <w:szCs w:val="44"/>
        </w:rPr>
        <w:t>国家计量技术规范编写</w:t>
      </w:r>
      <w:r>
        <w:rPr>
          <w:rFonts w:ascii="Times New Roman" w:eastAsia="黑体"/>
          <w:kern w:val="2"/>
          <w:sz w:val="44"/>
          <w:szCs w:val="44"/>
        </w:rPr>
        <w:t>说明</w:t>
      </w:r>
    </w:p>
    <w:p w14:paraId="1E64A7B8" w14:textId="0D96A5C1" w:rsidR="00991B45" w:rsidRDefault="00000000">
      <w:pPr>
        <w:pStyle w:val="a6"/>
        <w:rPr>
          <w:rFonts w:ascii="Times New Roman"/>
          <w:sz w:val="28"/>
          <w:szCs w:val="28"/>
        </w:rPr>
      </w:pPr>
      <w:r>
        <w:rPr>
          <w:rFonts w:ascii="Times New Roman" w:eastAsia="黑体"/>
          <w:color w:val="000000"/>
          <w:sz w:val="28"/>
          <w:szCs w:val="28"/>
        </w:rPr>
        <w:t xml:space="preserve">  </w:t>
      </w:r>
      <w:r>
        <w:rPr>
          <w:rFonts w:ascii="Times New Roman" w:eastAsia="黑体"/>
          <w:color w:val="000000"/>
          <w:sz w:val="28"/>
          <w:szCs w:val="28"/>
        </w:rPr>
        <w:t>（</w:t>
      </w:r>
      <w:r w:rsidR="00232D62">
        <w:rPr>
          <w:rFonts w:ascii="Times New Roman" w:eastAsia="黑体" w:hint="eastAsia"/>
          <w:color w:val="000000"/>
          <w:sz w:val="28"/>
          <w:szCs w:val="28"/>
        </w:rPr>
        <w:t>征求意见</w:t>
      </w:r>
      <w:r>
        <w:rPr>
          <w:rFonts w:ascii="Times New Roman" w:eastAsia="黑体"/>
          <w:color w:val="000000"/>
          <w:sz w:val="28"/>
          <w:szCs w:val="28"/>
        </w:rPr>
        <w:t>稿）</w:t>
      </w:r>
    </w:p>
    <w:p w14:paraId="3DD7542E" w14:textId="77777777" w:rsidR="00991B45" w:rsidRDefault="00991B45">
      <w:pPr>
        <w:pStyle w:val="a6"/>
        <w:rPr>
          <w:rFonts w:ascii="Times New Roman" w:eastAsia="黑体"/>
          <w:sz w:val="32"/>
          <w:szCs w:val="32"/>
        </w:rPr>
      </w:pPr>
    </w:p>
    <w:p w14:paraId="32B2646C" w14:textId="77777777" w:rsidR="00991B45" w:rsidRDefault="00991B45">
      <w:pPr>
        <w:pStyle w:val="a6"/>
        <w:rPr>
          <w:rFonts w:ascii="Times New Roman" w:eastAsia="黑体"/>
          <w:sz w:val="32"/>
          <w:szCs w:val="32"/>
        </w:rPr>
      </w:pPr>
    </w:p>
    <w:p w14:paraId="765112C4" w14:textId="77777777" w:rsidR="00991B45" w:rsidRDefault="00991B45">
      <w:pPr>
        <w:pStyle w:val="a6"/>
        <w:rPr>
          <w:rFonts w:ascii="Times New Roman" w:eastAsia="黑体"/>
          <w:sz w:val="32"/>
          <w:szCs w:val="32"/>
        </w:rPr>
      </w:pPr>
    </w:p>
    <w:p w14:paraId="5E6A1ED2" w14:textId="77777777" w:rsidR="00991B45" w:rsidRDefault="00991B45">
      <w:pPr>
        <w:pStyle w:val="a6"/>
        <w:spacing w:before="0" w:line="360" w:lineRule="auto"/>
        <w:ind w:firstLine="640"/>
        <w:rPr>
          <w:rFonts w:ascii="Times New Roman" w:eastAsia="黑体"/>
          <w:sz w:val="32"/>
          <w:szCs w:val="32"/>
        </w:rPr>
      </w:pPr>
    </w:p>
    <w:p w14:paraId="794B5202" w14:textId="77777777" w:rsidR="00991B45" w:rsidRDefault="00991B45">
      <w:pPr>
        <w:pStyle w:val="a6"/>
        <w:spacing w:before="0" w:line="360" w:lineRule="auto"/>
        <w:ind w:firstLine="640"/>
        <w:rPr>
          <w:rFonts w:ascii="Times New Roman" w:eastAsia="黑体"/>
          <w:sz w:val="32"/>
          <w:szCs w:val="32"/>
        </w:rPr>
      </w:pPr>
    </w:p>
    <w:p w14:paraId="36C11A20" w14:textId="77777777" w:rsidR="00991B45" w:rsidRDefault="00991B45">
      <w:pPr>
        <w:pStyle w:val="a6"/>
        <w:spacing w:before="0" w:line="360" w:lineRule="auto"/>
        <w:ind w:firstLine="640"/>
        <w:rPr>
          <w:rFonts w:ascii="Times New Roman" w:eastAsia="黑体"/>
          <w:sz w:val="32"/>
          <w:szCs w:val="32"/>
        </w:rPr>
      </w:pPr>
    </w:p>
    <w:p w14:paraId="0AB319B2" w14:textId="77777777" w:rsidR="00991B45" w:rsidRDefault="00991B45">
      <w:pPr>
        <w:pStyle w:val="a6"/>
        <w:spacing w:before="0" w:line="360" w:lineRule="auto"/>
        <w:ind w:firstLine="640"/>
        <w:rPr>
          <w:rFonts w:ascii="Times New Roman" w:eastAsia="黑体"/>
          <w:sz w:val="32"/>
          <w:szCs w:val="32"/>
        </w:rPr>
      </w:pPr>
    </w:p>
    <w:p w14:paraId="76F98882" w14:textId="77777777" w:rsidR="00991B45" w:rsidRDefault="00991B45">
      <w:pPr>
        <w:pStyle w:val="a6"/>
        <w:spacing w:before="0" w:line="360" w:lineRule="auto"/>
        <w:ind w:firstLine="640"/>
        <w:rPr>
          <w:rFonts w:ascii="Times New Roman" w:eastAsia="黑体"/>
          <w:sz w:val="32"/>
          <w:szCs w:val="32"/>
        </w:rPr>
      </w:pPr>
    </w:p>
    <w:p w14:paraId="4D8EB78A" w14:textId="77777777" w:rsidR="00991B45" w:rsidRDefault="00991B45">
      <w:pPr>
        <w:pStyle w:val="a6"/>
        <w:spacing w:before="0" w:line="360" w:lineRule="auto"/>
        <w:ind w:firstLine="640"/>
        <w:rPr>
          <w:rFonts w:ascii="Times New Roman" w:eastAsia="黑体"/>
          <w:sz w:val="32"/>
          <w:szCs w:val="32"/>
        </w:rPr>
      </w:pPr>
    </w:p>
    <w:p w14:paraId="0EB6F231" w14:textId="641CDA1C" w:rsidR="00991B45" w:rsidRDefault="000733C3">
      <w:pPr>
        <w:pStyle w:val="a6"/>
        <w:spacing w:line="360" w:lineRule="auto"/>
        <w:ind w:firstLine="640"/>
        <w:rPr>
          <w:rFonts w:ascii="Times New Roman" w:eastAsia="黑体"/>
          <w:sz w:val="28"/>
          <w:szCs w:val="28"/>
        </w:rPr>
      </w:pPr>
      <w:r>
        <w:rPr>
          <w:rFonts w:ascii="Times New Roman" w:eastAsia="黑体" w:hint="eastAsia"/>
          <w:bCs/>
          <w:sz w:val="28"/>
          <w:szCs w:val="28"/>
        </w:rPr>
        <w:t>润滑油空气释放值测定仪校准规范编制组</w:t>
      </w:r>
    </w:p>
    <w:p w14:paraId="2B4D640B" w14:textId="2CEEC15F" w:rsidR="00991B45" w:rsidRDefault="00000000">
      <w:pPr>
        <w:pStyle w:val="a6"/>
        <w:spacing w:before="0" w:line="240" w:lineRule="auto"/>
        <w:rPr>
          <w:rFonts w:ascii="Times New Roman" w:eastAsia="黑体"/>
          <w:sz w:val="28"/>
          <w:szCs w:val="28"/>
        </w:rPr>
      </w:pPr>
      <w:r>
        <w:rPr>
          <w:rFonts w:ascii="Times New Roman" w:eastAsia="黑体"/>
          <w:sz w:val="28"/>
          <w:szCs w:val="28"/>
        </w:rPr>
        <w:t xml:space="preserve">  </w:t>
      </w:r>
      <w:r w:rsidR="00232D62">
        <w:rPr>
          <w:rFonts w:ascii="Times New Roman" w:eastAsia="黑体" w:hint="eastAsia"/>
          <w:sz w:val="28"/>
          <w:szCs w:val="28"/>
        </w:rPr>
        <w:t>2025</w:t>
      </w:r>
      <w:r>
        <w:rPr>
          <w:rFonts w:ascii="Times New Roman" w:eastAsia="黑体"/>
          <w:sz w:val="28"/>
          <w:szCs w:val="28"/>
        </w:rPr>
        <w:t>年</w:t>
      </w:r>
      <w:r w:rsidR="00232D62">
        <w:rPr>
          <w:rFonts w:ascii="Times New Roman" w:eastAsia="黑体" w:hint="eastAsia"/>
          <w:sz w:val="28"/>
          <w:szCs w:val="28"/>
        </w:rPr>
        <w:t>8</w:t>
      </w:r>
      <w:r>
        <w:rPr>
          <w:rFonts w:ascii="Times New Roman" w:eastAsia="黑体"/>
          <w:sz w:val="28"/>
          <w:szCs w:val="28"/>
        </w:rPr>
        <w:t>月</w:t>
      </w:r>
    </w:p>
    <w:p w14:paraId="3FE96498" w14:textId="77777777" w:rsidR="00991B45" w:rsidRDefault="00991B45">
      <w:pPr>
        <w:pStyle w:val="1"/>
        <w:numPr>
          <w:ilvl w:val="0"/>
          <w:numId w:val="1"/>
        </w:numPr>
        <w:spacing w:before="0" w:after="0" w:line="440" w:lineRule="exact"/>
        <w:rPr>
          <w:rFonts w:eastAsia="黑体"/>
          <w:b w:val="0"/>
          <w:bCs w:val="0"/>
          <w:sz w:val="28"/>
          <w:szCs w:val="28"/>
        </w:rPr>
        <w:sectPr w:rsidR="00991B45">
          <w:footerReference w:type="default" r:id="rId7"/>
          <w:pgSz w:w="11906" w:h="16838"/>
          <w:pgMar w:top="1418" w:right="1418" w:bottom="1418" w:left="1418" w:header="851" w:footer="992" w:gutter="0"/>
          <w:pgNumType w:start="1"/>
          <w:cols w:space="720"/>
          <w:titlePg/>
          <w:docGrid w:type="lines" w:linePitch="500"/>
        </w:sectPr>
      </w:pPr>
      <w:bookmarkStart w:id="0" w:name="_Toc75299184"/>
      <w:bookmarkStart w:id="1" w:name="_Toc519327148"/>
    </w:p>
    <w:p w14:paraId="0A1A14AC" w14:textId="77777777" w:rsidR="00991B45" w:rsidRDefault="00991B45">
      <w:pPr>
        <w:pStyle w:val="1"/>
        <w:numPr>
          <w:ilvl w:val="0"/>
          <w:numId w:val="1"/>
        </w:numPr>
        <w:spacing w:before="0" w:after="0" w:line="440" w:lineRule="exact"/>
        <w:rPr>
          <w:rFonts w:eastAsia="黑体"/>
          <w:b w:val="0"/>
          <w:bCs w:val="0"/>
          <w:sz w:val="28"/>
          <w:szCs w:val="28"/>
        </w:rPr>
        <w:sectPr w:rsidR="00991B45">
          <w:type w:val="continuous"/>
          <w:pgSz w:w="11906" w:h="16838"/>
          <w:pgMar w:top="1418" w:right="1418" w:bottom="1418" w:left="1418" w:header="851" w:footer="992" w:gutter="0"/>
          <w:cols w:space="720"/>
          <w:docGrid w:type="lines" w:linePitch="500"/>
        </w:sectPr>
      </w:pPr>
    </w:p>
    <w:p w14:paraId="2D79117A" w14:textId="51D018E8" w:rsidR="00991B45" w:rsidRDefault="00000000">
      <w:pPr>
        <w:pStyle w:val="a6"/>
        <w:spacing w:beforeLines="100" w:before="312" w:afterLines="100" w:after="312"/>
        <w:rPr>
          <w:rFonts w:eastAsia="黑体"/>
          <w:sz w:val="28"/>
          <w:szCs w:val="28"/>
        </w:rPr>
      </w:pPr>
      <w:r>
        <w:rPr>
          <w:rFonts w:ascii="Times New Roman" w:eastAsia="黑体" w:hint="eastAsia"/>
          <w:kern w:val="2"/>
          <w:sz w:val="44"/>
          <w:szCs w:val="44"/>
        </w:rPr>
        <w:lastRenderedPageBreak/>
        <w:t>《</w:t>
      </w:r>
      <w:r w:rsidR="00232D62">
        <w:rPr>
          <w:rFonts w:ascii="Times New Roman" w:eastAsia="黑体" w:hint="eastAsia"/>
          <w:kern w:val="2"/>
          <w:sz w:val="44"/>
          <w:szCs w:val="44"/>
        </w:rPr>
        <w:t>润滑油空气释放值测定仪</w:t>
      </w:r>
      <w:r>
        <w:rPr>
          <w:rFonts w:ascii="Times New Roman" w:eastAsia="黑体"/>
          <w:kern w:val="2"/>
          <w:sz w:val="44"/>
          <w:szCs w:val="44"/>
        </w:rPr>
        <w:t>》</w:t>
      </w:r>
    </w:p>
    <w:p w14:paraId="071F4E38" w14:textId="77777777" w:rsidR="00991B45" w:rsidRDefault="00000000">
      <w:pPr>
        <w:spacing w:line="360" w:lineRule="auto"/>
        <w:rPr>
          <w:rFonts w:eastAsia="黑体"/>
          <w:sz w:val="28"/>
          <w:szCs w:val="28"/>
        </w:rPr>
      </w:pPr>
      <w:r>
        <w:rPr>
          <w:rFonts w:eastAsia="黑体" w:hint="eastAsia"/>
          <w:sz w:val="28"/>
          <w:szCs w:val="28"/>
        </w:rPr>
        <w:t xml:space="preserve">1  </w:t>
      </w:r>
      <w:r>
        <w:rPr>
          <w:rFonts w:eastAsia="黑体" w:hint="eastAsia"/>
          <w:sz w:val="28"/>
          <w:szCs w:val="28"/>
        </w:rPr>
        <w:t>工作简况</w:t>
      </w:r>
      <w:bookmarkEnd w:id="0"/>
    </w:p>
    <w:p w14:paraId="66A3303E" w14:textId="77777777" w:rsidR="00991B45" w:rsidRDefault="00000000">
      <w:pPr>
        <w:widowControl/>
        <w:spacing w:line="440" w:lineRule="exact"/>
        <w:rPr>
          <w:rFonts w:eastAsia="黑体"/>
          <w:kern w:val="0"/>
          <w:sz w:val="28"/>
          <w:szCs w:val="28"/>
        </w:rPr>
      </w:pPr>
      <w:bookmarkStart w:id="2" w:name="_Toc75299185"/>
      <w:r>
        <w:rPr>
          <w:rFonts w:eastAsia="黑体" w:hint="eastAsia"/>
          <w:kern w:val="0"/>
          <w:sz w:val="28"/>
          <w:szCs w:val="28"/>
        </w:rPr>
        <w:t xml:space="preserve">1.1  </w:t>
      </w:r>
      <w:r>
        <w:rPr>
          <w:rFonts w:eastAsia="黑体" w:hint="eastAsia"/>
          <w:kern w:val="0"/>
          <w:sz w:val="28"/>
          <w:szCs w:val="28"/>
        </w:rPr>
        <w:t>任务来源</w:t>
      </w:r>
      <w:bookmarkEnd w:id="1"/>
      <w:bookmarkEnd w:id="2"/>
    </w:p>
    <w:p w14:paraId="6CA2D213" w14:textId="242A0FB4" w:rsidR="00232D62" w:rsidRPr="00293C12" w:rsidRDefault="00232D62" w:rsidP="00232D62">
      <w:pPr>
        <w:spacing w:line="440" w:lineRule="exact"/>
        <w:ind w:firstLineChars="200" w:firstLine="480"/>
        <w:rPr>
          <w:sz w:val="24"/>
        </w:rPr>
      </w:pPr>
      <w:bookmarkStart w:id="3" w:name="OLE_LINK39"/>
      <w:bookmarkStart w:id="4" w:name="_Toc75299186"/>
      <w:r w:rsidRPr="00293C12">
        <w:rPr>
          <w:rFonts w:hint="eastAsia"/>
          <w:sz w:val="24"/>
        </w:rPr>
        <w:t>根据国家市场监督管理总局</w:t>
      </w:r>
      <w:r>
        <w:rPr>
          <w:rFonts w:hint="eastAsia"/>
          <w:sz w:val="24"/>
        </w:rPr>
        <w:t xml:space="preserve"> </w:t>
      </w:r>
      <w:r w:rsidRPr="002651FF">
        <w:rPr>
          <w:rFonts w:hint="eastAsia"/>
          <w:sz w:val="24"/>
        </w:rPr>
        <w:t>市监计量</w:t>
      </w:r>
      <w:r w:rsidRPr="002651FF">
        <w:rPr>
          <w:rFonts w:hint="eastAsia"/>
          <w:sz w:val="24"/>
        </w:rPr>
        <w:t>[2024]4</w:t>
      </w:r>
      <w:r>
        <w:rPr>
          <w:rFonts w:hint="eastAsia"/>
          <w:sz w:val="24"/>
        </w:rPr>
        <w:t>0</w:t>
      </w:r>
      <w:r w:rsidRPr="002651FF">
        <w:rPr>
          <w:rFonts w:hint="eastAsia"/>
          <w:sz w:val="24"/>
        </w:rPr>
        <w:t>号文件</w:t>
      </w:r>
      <w:r w:rsidRPr="00293C12">
        <w:rPr>
          <w:rFonts w:hint="eastAsia"/>
          <w:sz w:val="24"/>
        </w:rPr>
        <w:t>，《</w:t>
      </w:r>
      <w:r>
        <w:rPr>
          <w:rFonts w:hint="eastAsia"/>
          <w:sz w:val="24"/>
        </w:rPr>
        <w:t>润滑油空气释放值测定仪</w:t>
      </w:r>
      <w:r w:rsidRPr="00293C12">
        <w:rPr>
          <w:rFonts w:hint="eastAsia"/>
          <w:sz w:val="24"/>
        </w:rPr>
        <w:t>校准规范》制</w:t>
      </w:r>
      <w:r w:rsidR="00EF7188">
        <w:rPr>
          <w:rFonts w:hint="eastAsia"/>
          <w:sz w:val="24"/>
        </w:rPr>
        <w:t>定</w:t>
      </w:r>
      <w:r w:rsidRPr="00293C12">
        <w:rPr>
          <w:rFonts w:hint="eastAsia"/>
          <w:sz w:val="24"/>
        </w:rPr>
        <w:t>任务由国家市场监督管理总局下达，归口</w:t>
      </w:r>
      <w:bookmarkStart w:id="5" w:name="OLE_LINK8"/>
      <w:r w:rsidRPr="00293C12">
        <w:rPr>
          <w:rFonts w:hint="eastAsia"/>
          <w:sz w:val="24"/>
        </w:rPr>
        <w:t>全国</w:t>
      </w:r>
      <w:r>
        <w:rPr>
          <w:rFonts w:hint="eastAsia"/>
          <w:sz w:val="24"/>
        </w:rPr>
        <w:t>石油专用计量测试</w:t>
      </w:r>
      <w:r w:rsidRPr="00293C12">
        <w:rPr>
          <w:rFonts w:hint="eastAsia"/>
          <w:sz w:val="24"/>
        </w:rPr>
        <w:t>技术委员会</w:t>
      </w:r>
      <w:bookmarkEnd w:id="5"/>
      <w:r w:rsidRPr="00293C12">
        <w:rPr>
          <w:rFonts w:hint="eastAsia"/>
          <w:sz w:val="24"/>
        </w:rPr>
        <w:t>管理。</w:t>
      </w:r>
    </w:p>
    <w:bookmarkEnd w:id="3"/>
    <w:p w14:paraId="130669A8" w14:textId="77777777" w:rsidR="00991B45" w:rsidRDefault="00000000">
      <w:pPr>
        <w:widowControl/>
        <w:spacing w:line="440" w:lineRule="exact"/>
        <w:rPr>
          <w:rFonts w:eastAsia="黑体"/>
          <w:kern w:val="0"/>
          <w:sz w:val="28"/>
          <w:szCs w:val="28"/>
        </w:rPr>
      </w:pPr>
      <w:r>
        <w:rPr>
          <w:rFonts w:eastAsia="黑体" w:hint="eastAsia"/>
          <w:kern w:val="0"/>
          <w:sz w:val="28"/>
          <w:szCs w:val="28"/>
        </w:rPr>
        <w:t>1.2</w:t>
      </w:r>
      <w:bookmarkEnd w:id="4"/>
      <w:r>
        <w:rPr>
          <w:rFonts w:eastAsia="黑体" w:hint="eastAsia"/>
          <w:kern w:val="0"/>
          <w:sz w:val="28"/>
          <w:szCs w:val="28"/>
        </w:rPr>
        <w:t xml:space="preserve">  </w:t>
      </w:r>
      <w:r>
        <w:rPr>
          <w:rFonts w:eastAsia="黑体" w:hint="eastAsia"/>
          <w:kern w:val="0"/>
          <w:sz w:val="28"/>
          <w:szCs w:val="28"/>
        </w:rPr>
        <w:t>编写依据</w:t>
      </w:r>
    </w:p>
    <w:p w14:paraId="7E053780" w14:textId="013AE22D" w:rsidR="00232D62" w:rsidRPr="00293C12" w:rsidRDefault="00232D62" w:rsidP="00232D62">
      <w:pPr>
        <w:autoSpaceDE w:val="0"/>
        <w:autoSpaceDN w:val="0"/>
        <w:adjustRightInd w:val="0"/>
        <w:spacing w:line="440" w:lineRule="exact"/>
        <w:ind w:firstLineChars="200" w:firstLine="480"/>
        <w:jc w:val="left"/>
        <w:rPr>
          <w:sz w:val="24"/>
        </w:rPr>
      </w:pPr>
      <w:r w:rsidRPr="00293C12">
        <w:rPr>
          <w:rFonts w:hint="eastAsia"/>
          <w:sz w:val="24"/>
        </w:rPr>
        <w:t>本规范制</w:t>
      </w:r>
      <w:r w:rsidR="00EF7188">
        <w:rPr>
          <w:rFonts w:hint="eastAsia"/>
          <w:sz w:val="24"/>
        </w:rPr>
        <w:t>定</w:t>
      </w:r>
      <w:r w:rsidRPr="00293C12">
        <w:rPr>
          <w:rFonts w:hint="eastAsia"/>
          <w:sz w:val="24"/>
        </w:rPr>
        <w:t>以国内实际情况为出发点，体现科学性、合理性、先进性、实用性。努力使规范校准项目、技术要求及校准方法与国家（行业）标准、技术规范相符合。</w:t>
      </w:r>
    </w:p>
    <w:p w14:paraId="292F2D00" w14:textId="60B93F1A" w:rsidR="00232D62" w:rsidRPr="00293C12" w:rsidRDefault="00232D62" w:rsidP="00232D62">
      <w:pPr>
        <w:spacing w:line="440" w:lineRule="exact"/>
        <w:ind w:firstLineChars="200" w:firstLine="480"/>
        <w:rPr>
          <w:sz w:val="24"/>
        </w:rPr>
      </w:pPr>
      <w:bookmarkStart w:id="6" w:name="OLE_LINK43"/>
      <w:r w:rsidRPr="00293C12">
        <w:rPr>
          <w:rFonts w:hint="eastAsia"/>
          <w:sz w:val="24"/>
        </w:rPr>
        <w:t>本规范制</w:t>
      </w:r>
      <w:r w:rsidR="00EF7188">
        <w:rPr>
          <w:rFonts w:hint="eastAsia"/>
          <w:sz w:val="24"/>
        </w:rPr>
        <w:t>定</w:t>
      </w:r>
      <w:r w:rsidRPr="00293C12">
        <w:rPr>
          <w:rFonts w:hint="eastAsia"/>
          <w:sz w:val="24"/>
        </w:rPr>
        <w:t>主要依据及参考了以下文件：</w:t>
      </w:r>
    </w:p>
    <w:p w14:paraId="11DE2A73" w14:textId="77777777" w:rsidR="00232D62" w:rsidRPr="00293C12" w:rsidRDefault="00232D62" w:rsidP="00232D62">
      <w:pPr>
        <w:spacing w:line="440" w:lineRule="exact"/>
        <w:ind w:firstLineChars="200" w:firstLine="480"/>
        <w:rPr>
          <w:sz w:val="24"/>
        </w:rPr>
      </w:pPr>
      <w:r w:rsidRPr="00293C12">
        <w:rPr>
          <w:sz w:val="24"/>
        </w:rPr>
        <w:t>JJ</w:t>
      </w:r>
      <w:r w:rsidRPr="00293C12">
        <w:rPr>
          <w:rFonts w:hint="eastAsia"/>
          <w:sz w:val="24"/>
        </w:rPr>
        <w:t>F</w:t>
      </w:r>
      <w:r w:rsidRPr="00293C12">
        <w:rPr>
          <w:sz w:val="24"/>
        </w:rPr>
        <w:t xml:space="preserve"> 1001</w:t>
      </w:r>
      <w:r>
        <w:rPr>
          <w:rFonts w:hint="eastAsia"/>
          <w:sz w:val="24"/>
        </w:rPr>
        <w:t>—</w:t>
      </w:r>
      <w:r w:rsidRPr="00293C12">
        <w:rPr>
          <w:rFonts w:hint="eastAsia"/>
          <w:sz w:val="24"/>
        </w:rPr>
        <w:t>2011</w:t>
      </w:r>
      <w:r w:rsidRPr="00293C12">
        <w:rPr>
          <w:sz w:val="24"/>
        </w:rPr>
        <w:t xml:space="preserve"> </w:t>
      </w:r>
      <w:r>
        <w:rPr>
          <w:rFonts w:hint="eastAsia"/>
          <w:sz w:val="24"/>
        </w:rPr>
        <w:t xml:space="preserve"> </w:t>
      </w:r>
      <w:r w:rsidRPr="00293C12">
        <w:rPr>
          <w:rFonts w:hint="eastAsia"/>
          <w:sz w:val="24"/>
        </w:rPr>
        <w:t>通用计量术语及定义</w:t>
      </w:r>
    </w:p>
    <w:p w14:paraId="130F4244" w14:textId="77777777" w:rsidR="00232D62" w:rsidRDefault="00232D62" w:rsidP="00232D62">
      <w:pPr>
        <w:spacing w:line="440" w:lineRule="exact"/>
        <w:ind w:firstLineChars="200" w:firstLine="480"/>
        <w:rPr>
          <w:sz w:val="24"/>
        </w:rPr>
      </w:pPr>
      <w:r w:rsidRPr="00293C12">
        <w:rPr>
          <w:rFonts w:hint="eastAsia"/>
          <w:sz w:val="24"/>
        </w:rPr>
        <w:t>JJF 10</w:t>
      </w:r>
      <w:r w:rsidRPr="00293C12">
        <w:rPr>
          <w:sz w:val="24"/>
        </w:rPr>
        <w:t>71</w:t>
      </w:r>
      <w:r>
        <w:rPr>
          <w:rFonts w:hint="eastAsia"/>
          <w:sz w:val="24"/>
        </w:rPr>
        <w:t>—</w:t>
      </w:r>
      <w:r w:rsidRPr="00293C12">
        <w:rPr>
          <w:rFonts w:hint="eastAsia"/>
          <w:sz w:val="24"/>
        </w:rPr>
        <w:t>2010</w:t>
      </w:r>
      <w:r>
        <w:rPr>
          <w:rFonts w:hint="eastAsia"/>
          <w:sz w:val="24"/>
        </w:rPr>
        <w:t xml:space="preserve">  </w:t>
      </w:r>
      <w:r w:rsidRPr="00293C12">
        <w:rPr>
          <w:rFonts w:hint="eastAsia"/>
          <w:sz w:val="24"/>
        </w:rPr>
        <w:t>国家计量校准规范编写规则</w:t>
      </w:r>
    </w:p>
    <w:p w14:paraId="4B6DDEEE" w14:textId="77777777" w:rsidR="00232D62" w:rsidRPr="00293C12" w:rsidRDefault="00232D62" w:rsidP="00232D62">
      <w:pPr>
        <w:spacing w:line="440" w:lineRule="exact"/>
        <w:ind w:firstLineChars="200" w:firstLine="480"/>
        <w:rPr>
          <w:sz w:val="24"/>
        </w:rPr>
      </w:pPr>
      <w:r w:rsidRPr="00293C12">
        <w:rPr>
          <w:rFonts w:hint="eastAsia"/>
          <w:sz w:val="24"/>
        </w:rPr>
        <w:t>JJF 1059.1</w:t>
      </w:r>
      <w:r>
        <w:rPr>
          <w:rFonts w:hint="eastAsia"/>
          <w:sz w:val="24"/>
        </w:rPr>
        <w:t>—</w:t>
      </w:r>
      <w:r w:rsidRPr="00293C12">
        <w:rPr>
          <w:rFonts w:hint="eastAsia"/>
          <w:sz w:val="24"/>
        </w:rPr>
        <w:t xml:space="preserve">2012 </w:t>
      </w:r>
      <w:r>
        <w:rPr>
          <w:rFonts w:hint="eastAsia"/>
          <w:sz w:val="24"/>
        </w:rPr>
        <w:t xml:space="preserve"> </w:t>
      </w:r>
      <w:r w:rsidRPr="00293C12">
        <w:rPr>
          <w:rFonts w:hint="eastAsia"/>
          <w:sz w:val="24"/>
        </w:rPr>
        <w:t>测量不确定度评定与表示</w:t>
      </w:r>
    </w:p>
    <w:p w14:paraId="510E1B17" w14:textId="77777777" w:rsidR="00232D62" w:rsidRDefault="00232D62" w:rsidP="00232D62">
      <w:pPr>
        <w:spacing w:line="440" w:lineRule="exact"/>
        <w:ind w:firstLineChars="200" w:firstLine="480"/>
        <w:rPr>
          <w:sz w:val="24"/>
        </w:rPr>
      </w:pPr>
      <w:r w:rsidRPr="00293C12">
        <w:rPr>
          <w:rFonts w:hint="eastAsia"/>
          <w:sz w:val="24"/>
        </w:rPr>
        <w:t>JJF 1094</w:t>
      </w:r>
      <w:r>
        <w:rPr>
          <w:rFonts w:hint="eastAsia"/>
          <w:sz w:val="24"/>
        </w:rPr>
        <w:t>—</w:t>
      </w:r>
      <w:r w:rsidRPr="00293C12">
        <w:rPr>
          <w:rFonts w:hint="eastAsia"/>
          <w:sz w:val="24"/>
        </w:rPr>
        <w:t xml:space="preserve">2002 </w:t>
      </w:r>
      <w:r>
        <w:rPr>
          <w:rFonts w:hint="eastAsia"/>
          <w:sz w:val="24"/>
        </w:rPr>
        <w:t xml:space="preserve"> </w:t>
      </w:r>
      <w:r w:rsidRPr="00293C12">
        <w:rPr>
          <w:rFonts w:hint="eastAsia"/>
          <w:sz w:val="24"/>
        </w:rPr>
        <w:t>测量仪器特性评定</w:t>
      </w:r>
    </w:p>
    <w:bookmarkEnd w:id="6"/>
    <w:p w14:paraId="253217E6" w14:textId="77777777" w:rsidR="00232D62" w:rsidRPr="001B12E4" w:rsidRDefault="00232D62" w:rsidP="00232D62">
      <w:pPr>
        <w:spacing w:line="440" w:lineRule="exact"/>
        <w:ind w:firstLineChars="200" w:firstLine="480"/>
        <w:rPr>
          <w:sz w:val="24"/>
        </w:rPr>
      </w:pPr>
      <w:r w:rsidRPr="001B12E4">
        <w:rPr>
          <w:rFonts w:hint="eastAsia"/>
          <w:sz w:val="24"/>
        </w:rPr>
        <w:t>JJG 52</w:t>
      </w:r>
      <w:r>
        <w:rPr>
          <w:rFonts w:hint="eastAsia"/>
          <w:sz w:val="24"/>
        </w:rPr>
        <w:t>—</w:t>
      </w:r>
      <w:r w:rsidRPr="001B12E4">
        <w:rPr>
          <w:rFonts w:hint="eastAsia"/>
          <w:sz w:val="24"/>
        </w:rPr>
        <w:t>2013</w:t>
      </w:r>
      <w:r>
        <w:rPr>
          <w:rFonts w:hint="eastAsia"/>
          <w:sz w:val="24"/>
        </w:rPr>
        <w:t xml:space="preserve">  </w:t>
      </w:r>
      <w:r w:rsidRPr="001B12E4">
        <w:rPr>
          <w:rFonts w:hint="eastAsia"/>
          <w:sz w:val="24"/>
        </w:rPr>
        <w:t>弹性元件式一般压力表、压力真空表和真空表</w:t>
      </w:r>
    </w:p>
    <w:p w14:paraId="0DCBA488" w14:textId="77777777" w:rsidR="00232D62" w:rsidRDefault="00232D62" w:rsidP="00232D62">
      <w:pPr>
        <w:spacing w:line="440" w:lineRule="exact"/>
        <w:ind w:firstLineChars="200" w:firstLine="480"/>
        <w:rPr>
          <w:sz w:val="24"/>
        </w:rPr>
      </w:pPr>
      <w:bookmarkStart w:id="7" w:name="_Hlk204353364"/>
      <w:bookmarkStart w:id="8" w:name="OLE_LINK36"/>
      <w:r>
        <w:rPr>
          <w:rFonts w:hint="eastAsia"/>
          <w:sz w:val="24"/>
        </w:rPr>
        <w:t>JJF 1847</w:t>
      </w:r>
      <w:r>
        <w:rPr>
          <w:rFonts w:hint="eastAsia"/>
          <w:sz w:val="24"/>
        </w:rPr>
        <w:t>—</w:t>
      </w:r>
      <w:r>
        <w:rPr>
          <w:rFonts w:hint="eastAsia"/>
          <w:sz w:val="24"/>
        </w:rPr>
        <w:t>2020</w:t>
      </w:r>
      <w:bookmarkEnd w:id="7"/>
      <w:r>
        <w:rPr>
          <w:rFonts w:hint="eastAsia"/>
          <w:sz w:val="24"/>
        </w:rPr>
        <w:t xml:space="preserve">  </w:t>
      </w:r>
      <w:r>
        <w:rPr>
          <w:rFonts w:hint="eastAsia"/>
          <w:sz w:val="24"/>
        </w:rPr>
        <w:t>电子天平</w:t>
      </w:r>
    </w:p>
    <w:p w14:paraId="58739DF1" w14:textId="77777777" w:rsidR="00232D62" w:rsidRPr="001B12E4" w:rsidRDefault="00232D62" w:rsidP="00232D62">
      <w:pPr>
        <w:spacing w:line="440" w:lineRule="exact"/>
        <w:ind w:firstLineChars="200" w:firstLine="480"/>
        <w:rPr>
          <w:sz w:val="24"/>
        </w:rPr>
      </w:pPr>
      <w:r w:rsidRPr="00B44E51">
        <w:rPr>
          <w:rFonts w:hint="eastAsia"/>
          <w:sz w:val="24"/>
        </w:rPr>
        <w:t xml:space="preserve">JJG </w:t>
      </w:r>
      <w:r>
        <w:rPr>
          <w:rFonts w:hint="eastAsia"/>
          <w:sz w:val="24"/>
        </w:rPr>
        <w:t>99</w:t>
      </w:r>
      <w:r>
        <w:rPr>
          <w:rFonts w:hint="eastAsia"/>
          <w:sz w:val="24"/>
        </w:rPr>
        <w:t>—</w:t>
      </w:r>
      <w:r w:rsidRPr="00B44E51">
        <w:rPr>
          <w:rFonts w:hint="eastAsia"/>
          <w:sz w:val="24"/>
        </w:rPr>
        <w:t>2022</w:t>
      </w:r>
      <w:r>
        <w:rPr>
          <w:rFonts w:hint="eastAsia"/>
          <w:sz w:val="24"/>
        </w:rPr>
        <w:t xml:space="preserve">  </w:t>
      </w:r>
      <w:r>
        <w:rPr>
          <w:rFonts w:hint="eastAsia"/>
          <w:sz w:val="24"/>
        </w:rPr>
        <w:t>砝码</w:t>
      </w:r>
    </w:p>
    <w:p w14:paraId="667F0AA7" w14:textId="77777777" w:rsidR="00232D62" w:rsidRDefault="00232D62" w:rsidP="00232D62">
      <w:pPr>
        <w:spacing w:line="440" w:lineRule="exact"/>
        <w:ind w:firstLineChars="200" w:firstLine="480"/>
        <w:rPr>
          <w:sz w:val="24"/>
        </w:rPr>
      </w:pPr>
      <w:r w:rsidRPr="001B12E4">
        <w:rPr>
          <w:rFonts w:hint="eastAsia"/>
          <w:sz w:val="24"/>
        </w:rPr>
        <w:t xml:space="preserve">JJF </w:t>
      </w:r>
      <w:r>
        <w:rPr>
          <w:rFonts w:hint="eastAsia"/>
          <w:sz w:val="24"/>
        </w:rPr>
        <w:t>2019</w:t>
      </w:r>
      <w:r>
        <w:rPr>
          <w:rFonts w:hint="eastAsia"/>
          <w:sz w:val="24"/>
        </w:rPr>
        <w:t>—</w:t>
      </w:r>
      <w:r w:rsidRPr="001B12E4">
        <w:rPr>
          <w:rFonts w:hint="eastAsia"/>
          <w:sz w:val="24"/>
        </w:rPr>
        <w:t>20</w:t>
      </w:r>
      <w:r>
        <w:rPr>
          <w:rFonts w:hint="eastAsia"/>
          <w:sz w:val="24"/>
        </w:rPr>
        <w:t xml:space="preserve">22  </w:t>
      </w:r>
      <w:bookmarkStart w:id="9" w:name="_Hlk202361927"/>
      <w:r>
        <w:rPr>
          <w:rFonts w:hint="eastAsia"/>
          <w:sz w:val="24"/>
        </w:rPr>
        <w:t>液体恒温试验设备温度性能测试</w:t>
      </w:r>
      <w:bookmarkEnd w:id="9"/>
    </w:p>
    <w:p w14:paraId="32C89C49" w14:textId="77777777" w:rsidR="00232D62" w:rsidRDefault="00232D62" w:rsidP="00232D62">
      <w:pPr>
        <w:spacing w:line="440" w:lineRule="exact"/>
        <w:ind w:firstLineChars="200" w:firstLine="480"/>
        <w:rPr>
          <w:sz w:val="24"/>
        </w:rPr>
      </w:pPr>
      <w:r w:rsidRPr="00F74AEE">
        <w:rPr>
          <w:rFonts w:hint="eastAsia"/>
          <w:sz w:val="24"/>
        </w:rPr>
        <w:t>JJG 42</w:t>
      </w:r>
      <w:r>
        <w:rPr>
          <w:rFonts w:hint="eastAsia"/>
          <w:sz w:val="24"/>
        </w:rPr>
        <w:t>—</w:t>
      </w:r>
      <w:r w:rsidRPr="00F74AEE">
        <w:rPr>
          <w:rFonts w:hint="eastAsia"/>
          <w:sz w:val="24"/>
        </w:rPr>
        <w:t>2023</w:t>
      </w:r>
      <w:r>
        <w:rPr>
          <w:rFonts w:hint="eastAsia"/>
          <w:sz w:val="24"/>
        </w:rPr>
        <w:t xml:space="preserve">  </w:t>
      </w:r>
      <w:r w:rsidRPr="00F74AEE">
        <w:rPr>
          <w:rFonts w:hint="eastAsia"/>
          <w:sz w:val="24"/>
        </w:rPr>
        <w:t>工作玻璃浮计</w:t>
      </w:r>
    </w:p>
    <w:p w14:paraId="55205A69" w14:textId="77777777" w:rsidR="00232D62" w:rsidRPr="001B12E4" w:rsidRDefault="00232D62" w:rsidP="00232D62">
      <w:pPr>
        <w:spacing w:line="440" w:lineRule="exact"/>
        <w:ind w:firstLineChars="200" w:firstLine="480"/>
        <w:rPr>
          <w:sz w:val="24"/>
        </w:rPr>
      </w:pPr>
      <w:bookmarkStart w:id="10" w:name="OLE_LINK2"/>
      <w:bookmarkEnd w:id="8"/>
      <w:r w:rsidRPr="001B12E4">
        <w:rPr>
          <w:rFonts w:hint="eastAsia"/>
          <w:sz w:val="24"/>
        </w:rPr>
        <w:t>SH/T 0308</w:t>
      </w:r>
      <w:r>
        <w:rPr>
          <w:rFonts w:hint="eastAsia"/>
          <w:sz w:val="24"/>
        </w:rPr>
        <w:t>—</w:t>
      </w:r>
      <w:r w:rsidRPr="001B12E4">
        <w:rPr>
          <w:rFonts w:hint="eastAsia"/>
          <w:sz w:val="24"/>
        </w:rPr>
        <w:t>1992</w:t>
      </w:r>
      <w:r>
        <w:rPr>
          <w:rFonts w:hint="eastAsia"/>
          <w:sz w:val="24"/>
        </w:rPr>
        <w:t>（</w:t>
      </w:r>
      <w:r w:rsidRPr="001B12E4">
        <w:rPr>
          <w:rFonts w:hint="eastAsia"/>
          <w:sz w:val="24"/>
        </w:rPr>
        <w:t>2004</w:t>
      </w:r>
      <w:r>
        <w:rPr>
          <w:rFonts w:hint="eastAsia"/>
          <w:sz w:val="24"/>
        </w:rPr>
        <w:t>）</w:t>
      </w:r>
      <w:r>
        <w:rPr>
          <w:rFonts w:hint="eastAsia"/>
          <w:sz w:val="24"/>
        </w:rPr>
        <w:t xml:space="preserve"> </w:t>
      </w:r>
      <w:r w:rsidRPr="001B12E4">
        <w:rPr>
          <w:rFonts w:hint="eastAsia"/>
          <w:sz w:val="24"/>
        </w:rPr>
        <w:t>润滑油空气释放值测定法</w:t>
      </w:r>
    </w:p>
    <w:p w14:paraId="55394955" w14:textId="77777777" w:rsidR="00232D62" w:rsidRDefault="00232D62" w:rsidP="00232D62">
      <w:pPr>
        <w:spacing w:line="440" w:lineRule="exact"/>
        <w:ind w:firstLineChars="200" w:firstLine="480"/>
        <w:rPr>
          <w:rFonts w:ascii="宋体" w:hAnsi="宋体" w:cs="宋体" w:hint="eastAsia"/>
          <w:sz w:val="24"/>
        </w:rPr>
      </w:pPr>
      <w:bookmarkStart w:id="11" w:name="OLE_LINK46"/>
      <w:bookmarkEnd w:id="10"/>
      <w:r>
        <w:rPr>
          <w:rFonts w:ascii="宋体" w:hAnsi="宋体" w:cs="宋体" w:hint="eastAsia"/>
          <w:sz w:val="24"/>
        </w:rPr>
        <w:t>查阅了：</w:t>
      </w:r>
    </w:p>
    <w:p w14:paraId="11BF1DE5" w14:textId="77777777" w:rsidR="00232D62" w:rsidRDefault="00232D62" w:rsidP="00232D62">
      <w:pPr>
        <w:spacing w:line="440" w:lineRule="exact"/>
        <w:ind w:firstLineChars="200" w:firstLine="480"/>
        <w:rPr>
          <w:sz w:val="24"/>
        </w:rPr>
      </w:pPr>
      <w:bookmarkStart w:id="12" w:name="OLE_LINK44"/>
      <w:r w:rsidRPr="001B12E4">
        <w:rPr>
          <w:rFonts w:hint="eastAsia"/>
          <w:sz w:val="24"/>
        </w:rPr>
        <w:t>JJF 1101</w:t>
      </w:r>
      <w:r>
        <w:rPr>
          <w:rFonts w:hint="eastAsia"/>
          <w:sz w:val="24"/>
        </w:rPr>
        <w:t>—</w:t>
      </w:r>
      <w:r w:rsidRPr="001B12E4">
        <w:rPr>
          <w:rFonts w:hint="eastAsia"/>
          <w:sz w:val="24"/>
        </w:rPr>
        <w:t>2019</w:t>
      </w:r>
      <w:r>
        <w:rPr>
          <w:rFonts w:hint="eastAsia"/>
          <w:sz w:val="24"/>
        </w:rPr>
        <w:t xml:space="preserve">  </w:t>
      </w:r>
      <w:r w:rsidRPr="001B12E4">
        <w:rPr>
          <w:rFonts w:hint="eastAsia"/>
          <w:sz w:val="24"/>
        </w:rPr>
        <w:t>环境试验设备温度、湿度参数</w:t>
      </w:r>
    </w:p>
    <w:p w14:paraId="6BEA8FC3" w14:textId="77777777" w:rsidR="00232D62" w:rsidRDefault="00232D62" w:rsidP="00232D62">
      <w:pPr>
        <w:spacing w:line="440" w:lineRule="exact"/>
        <w:ind w:firstLineChars="200" w:firstLine="480"/>
        <w:rPr>
          <w:sz w:val="24"/>
        </w:rPr>
      </w:pPr>
      <w:bookmarkStart w:id="13" w:name="OLE_LINK45"/>
      <w:bookmarkEnd w:id="12"/>
      <w:r>
        <w:rPr>
          <w:rFonts w:hint="eastAsia"/>
          <w:sz w:val="24"/>
        </w:rPr>
        <w:t>JJG</w:t>
      </w:r>
      <w:r w:rsidRPr="00B47D10">
        <w:rPr>
          <w:rFonts w:hint="eastAsia"/>
          <w:sz w:val="24"/>
        </w:rPr>
        <w:t xml:space="preserve"> </w:t>
      </w:r>
      <w:r w:rsidRPr="00B44E51">
        <w:rPr>
          <w:rFonts w:hint="eastAsia"/>
          <w:sz w:val="24"/>
        </w:rPr>
        <w:t>1036</w:t>
      </w:r>
      <w:bookmarkStart w:id="14" w:name="OLE_LINK71"/>
      <w:r>
        <w:rPr>
          <w:rFonts w:hint="eastAsia"/>
          <w:sz w:val="24"/>
        </w:rPr>
        <w:t>—</w:t>
      </w:r>
      <w:bookmarkEnd w:id="14"/>
      <w:r w:rsidRPr="00B44E51">
        <w:rPr>
          <w:rFonts w:hint="eastAsia"/>
          <w:sz w:val="24"/>
        </w:rPr>
        <w:t>2022</w:t>
      </w:r>
      <w:r>
        <w:rPr>
          <w:rFonts w:hint="eastAsia"/>
          <w:sz w:val="24"/>
        </w:rPr>
        <w:t xml:space="preserve">  </w:t>
      </w:r>
      <w:r w:rsidRPr="00B44E51">
        <w:rPr>
          <w:rFonts w:hint="eastAsia"/>
          <w:sz w:val="24"/>
        </w:rPr>
        <w:t>电子天平</w:t>
      </w:r>
    </w:p>
    <w:p w14:paraId="209A272D" w14:textId="77777777" w:rsidR="00232D62" w:rsidRDefault="00232D62" w:rsidP="00232D62">
      <w:pPr>
        <w:spacing w:line="440" w:lineRule="exact"/>
        <w:ind w:firstLineChars="200" w:firstLine="480"/>
        <w:rPr>
          <w:sz w:val="24"/>
        </w:rPr>
      </w:pPr>
      <w:r w:rsidRPr="00E36345">
        <w:rPr>
          <w:rFonts w:hint="eastAsia"/>
          <w:sz w:val="24"/>
        </w:rPr>
        <w:t>JJG 171</w:t>
      </w:r>
      <w:r>
        <w:rPr>
          <w:rFonts w:hint="eastAsia"/>
          <w:sz w:val="24"/>
        </w:rPr>
        <w:t>—</w:t>
      </w:r>
      <w:r w:rsidRPr="00E36345">
        <w:rPr>
          <w:rFonts w:hint="eastAsia"/>
          <w:sz w:val="24"/>
        </w:rPr>
        <w:t xml:space="preserve">2004 </w:t>
      </w:r>
      <w:r w:rsidRPr="00E36345">
        <w:rPr>
          <w:rFonts w:hint="eastAsia"/>
          <w:sz w:val="24"/>
        </w:rPr>
        <w:t>液体相对密度天平</w:t>
      </w:r>
    </w:p>
    <w:bookmarkEnd w:id="13"/>
    <w:p w14:paraId="54DD9C39" w14:textId="77777777" w:rsidR="00232D62" w:rsidRDefault="00232D62" w:rsidP="00232D62">
      <w:pPr>
        <w:spacing w:line="440" w:lineRule="exact"/>
        <w:ind w:firstLineChars="200" w:firstLine="480"/>
        <w:rPr>
          <w:rFonts w:ascii="宋体" w:hAnsi="宋体" w:cs="宋体" w:hint="eastAsia"/>
          <w:sz w:val="24"/>
        </w:rPr>
      </w:pPr>
      <w:r w:rsidRPr="006F1A51">
        <w:rPr>
          <w:rFonts w:hint="eastAsia"/>
          <w:sz w:val="24"/>
        </w:rPr>
        <w:t>ASTM D34</w:t>
      </w:r>
      <w:r>
        <w:rPr>
          <w:rFonts w:hint="eastAsia"/>
          <w:sz w:val="24"/>
        </w:rPr>
        <w:t>2</w:t>
      </w:r>
      <w:r w:rsidRPr="006F1A51">
        <w:rPr>
          <w:rFonts w:hint="eastAsia"/>
          <w:sz w:val="24"/>
        </w:rPr>
        <w:t>7</w:t>
      </w:r>
      <w:r>
        <w:rPr>
          <w:rFonts w:hint="eastAsia"/>
          <w:sz w:val="24"/>
        </w:rPr>
        <w:t>—</w:t>
      </w:r>
      <w:proofErr w:type="gramStart"/>
      <w:r w:rsidRPr="006F1A51">
        <w:rPr>
          <w:rFonts w:hint="eastAsia"/>
          <w:sz w:val="24"/>
        </w:rPr>
        <w:t>2019</w:t>
      </w:r>
      <w:r>
        <w:rPr>
          <w:rFonts w:hint="eastAsia"/>
          <w:sz w:val="24"/>
        </w:rPr>
        <w:t xml:space="preserve">  </w:t>
      </w:r>
      <w:r w:rsidRPr="00710128">
        <w:rPr>
          <w:rFonts w:ascii="宋体" w:hAnsi="宋体" w:cs="宋体" w:hint="eastAsia"/>
          <w:sz w:val="24"/>
        </w:rPr>
        <w:t>烃基油空气释放特性的标准试验方法</w:t>
      </w:r>
      <w:proofErr w:type="gramEnd"/>
    </w:p>
    <w:bookmarkEnd w:id="11"/>
    <w:p w14:paraId="54BF1D5C" w14:textId="77777777" w:rsidR="00232D62" w:rsidRDefault="00232D62" w:rsidP="00232D62">
      <w:pPr>
        <w:spacing w:line="440" w:lineRule="exact"/>
        <w:ind w:firstLineChars="200" w:firstLine="480"/>
        <w:rPr>
          <w:sz w:val="24"/>
        </w:rPr>
      </w:pPr>
      <w:r w:rsidRPr="00293C12">
        <w:rPr>
          <w:rFonts w:hint="eastAsia"/>
          <w:sz w:val="24"/>
        </w:rPr>
        <w:t>本校准规范查阅涉及的相关国际标准均为测试方法标准</w:t>
      </w:r>
      <w:r>
        <w:rPr>
          <w:rFonts w:hint="eastAsia"/>
          <w:sz w:val="24"/>
        </w:rPr>
        <w:t>，</w:t>
      </w:r>
      <w:r w:rsidRPr="00293C12">
        <w:rPr>
          <w:rFonts w:hint="eastAsia"/>
          <w:sz w:val="24"/>
        </w:rPr>
        <w:t>本校准规范内并未引用或参考相关国际标准的内容。</w:t>
      </w:r>
    </w:p>
    <w:p w14:paraId="21982CB8" w14:textId="77777777" w:rsidR="00991B45" w:rsidRDefault="00000000">
      <w:pPr>
        <w:widowControl/>
        <w:spacing w:line="440" w:lineRule="exact"/>
        <w:rPr>
          <w:rFonts w:eastAsia="黑体"/>
          <w:kern w:val="0"/>
          <w:sz w:val="28"/>
          <w:szCs w:val="28"/>
        </w:rPr>
      </w:pPr>
      <w:r>
        <w:rPr>
          <w:rFonts w:eastAsia="黑体" w:hint="eastAsia"/>
          <w:kern w:val="0"/>
          <w:sz w:val="28"/>
          <w:szCs w:val="28"/>
        </w:rPr>
        <w:t xml:space="preserve">1.3  </w:t>
      </w:r>
      <w:r>
        <w:rPr>
          <w:rFonts w:eastAsia="黑体" w:hint="eastAsia"/>
          <w:kern w:val="0"/>
          <w:sz w:val="28"/>
          <w:szCs w:val="28"/>
        </w:rPr>
        <w:t>起草过程</w:t>
      </w:r>
    </w:p>
    <w:p w14:paraId="07DAB80A" w14:textId="24BE6233" w:rsidR="00232D62" w:rsidRPr="008B1F6F" w:rsidRDefault="00232D62" w:rsidP="00232D62">
      <w:pPr>
        <w:tabs>
          <w:tab w:val="left" w:pos="360"/>
        </w:tabs>
        <w:spacing w:line="440" w:lineRule="exact"/>
        <w:ind w:firstLineChars="200" w:firstLine="480"/>
        <w:rPr>
          <w:color w:val="ED0000"/>
          <w:sz w:val="24"/>
        </w:rPr>
      </w:pPr>
      <w:r w:rsidRPr="002651FF">
        <w:rPr>
          <w:sz w:val="24"/>
        </w:rPr>
        <w:lastRenderedPageBreak/>
        <w:t>202</w:t>
      </w:r>
      <w:r w:rsidRPr="002651FF">
        <w:rPr>
          <w:rFonts w:hint="eastAsia"/>
          <w:sz w:val="24"/>
        </w:rPr>
        <w:t>4</w:t>
      </w:r>
      <w:r w:rsidRPr="002651FF">
        <w:rPr>
          <w:rFonts w:hint="eastAsia"/>
          <w:sz w:val="24"/>
        </w:rPr>
        <w:t>年向</w:t>
      </w:r>
      <w:r w:rsidRPr="00293C12">
        <w:rPr>
          <w:rFonts w:hint="eastAsia"/>
          <w:sz w:val="24"/>
        </w:rPr>
        <w:t>全国</w:t>
      </w:r>
      <w:bookmarkStart w:id="15" w:name="OLE_LINK56"/>
      <w:r>
        <w:rPr>
          <w:rFonts w:hint="eastAsia"/>
          <w:sz w:val="24"/>
        </w:rPr>
        <w:t>石油专用计量测试</w:t>
      </w:r>
      <w:r w:rsidRPr="00293C12">
        <w:rPr>
          <w:rFonts w:hint="eastAsia"/>
          <w:sz w:val="24"/>
        </w:rPr>
        <w:t>技术委员</w:t>
      </w:r>
      <w:bookmarkEnd w:id="15"/>
      <w:r w:rsidRPr="00293C12">
        <w:rPr>
          <w:rFonts w:hint="eastAsia"/>
          <w:sz w:val="24"/>
        </w:rPr>
        <w:t>会</w:t>
      </w:r>
      <w:r w:rsidRPr="002651FF">
        <w:rPr>
          <w:rFonts w:hint="eastAsia"/>
          <w:sz w:val="24"/>
        </w:rPr>
        <w:t>提出“润滑油空气释放值测定仪校准规范”的立项申请，于</w:t>
      </w:r>
      <w:r w:rsidRPr="002651FF">
        <w:rPr>
          <w:rFonts w:hint="eastAsia"/>
          <w:sz w:val="24"/>
        </w:rPr>
        <w:t>2</w:t>
      </w:r>
      <w:r w:rsidRPr="002651FF">
        <w:rPr>
          <w:sz w:val="24"/>
        </w:rPr>
        <w:t>02</w:t>
      </w:r>
      <w:r w:rsidRPr="002651FF">
        <w:rPr>
          <w:rFonts w:hint="eastAsia"/>
          <w:sz w:val="24"/>
        </w:rPr>
        <w:t>4</w:t>
      </w:r>
      <w:r w:rsidRPr="002651FF">
        <w:rPr>
          <w:rFonts w:hint="eastAsia"/>
          <w:sz w:val="24"/>
        </w:rPr>
        <w:t>年由总局计量司立项并下达制</w:t>
      </w:r>
      <w:r w:rsidR="00EF7188">
        <w:rPr>
          <w:rFonts w:hint="eastAsia"/>
          <w:sz w:val="24"/>
        </w:rPr>
        <w:t>定</w:t>
      </w:r>
      <w:r w:rsidRPr="002651FF">
        <w:rPr>
          <w:rFonts w:hint="eastAsia"/>
          <w:sz w:val="24"/>
        </w:rPr>
        <w:t>任务。</w:t>
      </w:r>
    </w:p>
    <w:p w14:paraId="6CD30A22" w14:textId="7E9D67C7" w:rsidR="00232D62" w:rsidRPr="00293C12" w:rsidRDefault="00232D62" w:rsidP="00232D62">
      <w:pPr>
        <w:tabs>
          <w:tab w:val="left" w:pos="360"/>
        </w:tabs>
        <w:spacing w:line="440" w:lineRule="exact"/>
        <w:ind w:firstLineChars="200" w:firstLine="480"/>
        <w:rPr>
          <w:sz w:val="24"/>
        </w:rPr>
      </w:pPr>
      <w:bookmarkStart w:id="16" w:name="OLE_LINK40"/>
      <w:r w:rsidRPr="00293C12">
        <w:rPr>
          <w:sz w:val="24"/>
        </w:rPr>
        <w:t>202</w:t>
      </w:r>
      <w:r>
        <w:rPr>
          <w:rFonts w:hint="eastAsia"/>
          <w:sz w:val="24"/>
        </w:rPr>
        <w:t>4</w:t>
      </w:r>
      <w:r w:rsidRPr="00293C12">
        <w:rPr>
          <w:rFonts w:hint="eastAsia"/>
          <w:sz w:val="24"/>
        </w:rPr>
        <w:t>年</w:t>
      </w:r>
      <w:r>
        <w:rPr>
          <w:rFonts w:hint="eastAsia"/>
          <w:sz w:val="24"/>
        </w:rPr>
        <w:t>5</w:t>
      </w:r>
      <w:r w:rsidRPr="00293C12">
        <w:rPr>
          <w:rFonts w:hint="eastAsia"/>
          <w:sz w:val="24"/>
        </w:rPr>
        <w:t>月</w:t>
      </w:r>
      <w:r w:rsidRPr="00293C12">
        <w:rPr>
          <w:sz w:val="24"/>
        </w:rPr>
        <w:t>~202</w:t>
      </w:r>
      <w:r>
        <w:rPr>
          <w:rFonts w:hint="eastAsia"/>
          <w:sz w:val="24"/>
        </w:rPr>
        <w:t>4</w:t>
      </w:r>
      <w:r w:rsidRPr="00293C12">
        <w:rPr>
          <w:rFonts w:hint="eastAsia"/>
          <w:sz w:val="24"/>
        </w:rPr>
        <w:t>年</w:t>
      </w:r>
      <w:r>
        <w:rPr>
          <w:rFonts w:hint="eastAsia"/>
          <w:sz w:val="24"/>
        </w:rPr>
        <w:t>10</w:t>
      </w:r>
      <w:r w:rsidRPr="00293C12">
        <w:rPr>
          <w:rFonts w:hint="eastAsia"/>
          <w:sz w:val="24"/>
        </w:rPr>
        <w:t>月，根据参与本规范制</w:t>
      </w:r>
      <w:r w:rsidR="00EF7188">
        <w:rPr>
          <w:rFonts w:hint="eastAsia"/>
          <w:sz w:val="24"/>
        </w:rPr>
        <w:t>定</w:t>
      </w:r>
      <w:r w:rsidRPr="00293C12">
        <w:rPr>
          <w:rFonts w:hint="eastAsia"/>
          <w:sz w:val="24"/>
        </w:rPr>
        <w:t>单位往年积累的一些校准经验、查阅相应的国家和行业标准以及调研目前市场上存量的</w:t>
      </w:r>
      <w:bookmarkStart w:id="17" w:name="OLE_LINK6"/>
      <w:r>
        <w:rPr>
          <w:rFonts w:hint="eastAsia"/>
          <w:sz w:val="24"/>
        </w:rPr>
        <w:t>润滑油空气释放值测定仪</w:t>
      </w:r>
      <w:bookmarkEnd w:id="17"/>
      <w:r w:rsidRPr="00293C12">
        <w:rPr>
          <w:rFonts w:hint="eastAsia"/>
          <w:sz w:val="24"/>
        </w:rPr>
        <w:t>的技术指标，规范起草组编制了《</w:t>
      </w:r>
      <w:r>
        <w:rPr>
          <w:rFonts w:hint="eastAsia"/>
          <w:sz w:val="24"/>
        </w:rPr>
        <w:t>润滑油空气释放值测定仪</w:t>
      </w:r>
      <w:r w:rsidRPr="00293C12">
        <w:rPr>
          <w:rFonts w:hint="eastAsia"/>
          <w:sz w:val="24"/>
        </w:rPr>
        <w:t>校准规范（初稿）》。</w:t>
      </w:r>
    </w:p>
    <w:p w14:paraId="7738A486" w14:textId="77777777" w:rsidR="00232D62" w:rsidRPr="00293C12" w:rsidRDefault="00232D62" w:rsidP="00232D62">
      <w:pPr>
        <w:tabs>
          <w:tab w:val="left" w:pos="360"/>
        </w:tabs>
        <w:spacing w:line="440" w:lineRule="exact"/>
        <w:ind w:firstLineChars="200" w:firstLine="480"/>
        <w:rPr>
          <w:sz w:val="24"/>
        </w:rPr>
      </w:pPr>
      <w:bookmarkStart w:id="18" w:name="OLE_LINK41"/>
      <w:bookmarkEnd w:id="16"/>
      <w:r w:rsidRPr="00293C12">
        <w:rPr>
          <w:sz w:val="24"/>
        </w:rPr>
        <w:t>202</w:t>
      </w:r>
      <w:r>
        <w:rPr>
          <w:rFonts w:hint="eastAsia"/>
          <w:sz w:val="24"/>
        </w:rPr>
        <w:t>4</w:t>
      </w:r>
      <w:r w:rsidRPr="00293C12">
        <w:rPr>
          <w:rFonts w:hint="eastAsia"/>
          <w:sz w:val="24"/>
        </w:rPr>
        <w:t>年</w:t>
      </w:r>
      <w:r>
        <w:rPr>
          <w:rFonts w:hint="eastAsia"/>
          <w:sz w:val="24"/>
        </w:rPr>
        <w:t>11</w:t>
      </w:r>
      <w:r w:rsidRPr="00293C12">
        <w:rPr>
          <w:rFonts w:hint="eastAsia"/>
          <w:sz w:val="24"/>
        </w:rPr>
        <w:t>月</w:t>
      </w:r>
      <w:bookmarkStart w:id="19" w:name="OLE_LINK7"/>
      <w:r w:rsidRPr="00293C12">
        <w:rPr>
          <w:sz w:val="24"/>
        </w:rPr>
        <w:t>~202</w:t>
      </w:r>
      <w:r>
        <w:rPr>
          <w:rFonts w:hint="eastAsia"/>
          <w:sz w:val="24"/>
        </w:rPr>
        <w:t>5</w:t>
      </w:r>
      <w:r w:rsidRPr="00293C12">
        <w:rPr>
          <w:rFonts w:hint="eastAsia"/>
          <w:sz w:val="24"/>
        </w:rPr>
        <w:t>年</w:t>
      </w:r>
      <w:r>
        <w:rPr>
          <w:rFonts w:hint="eastAsia"/>
          <w:sz w:val="24"/>
        </w:rPr>
        <w:t>3</w:t>
      </w:r>
      <w:r w:rsidRPr="00293C12">
        <w:rPr>
          <w:rFonts w:hint="eastAsia"/>
          <w:sz w:val="24"/>
        </w:rPr>
        <w:t>月</w:t>
      </w:r>
      <w:bookmarkEnd w:id="19"/>
      <w:r w:rsidRPr="00293C12">
        <w:rPr>
          <w:rFonts w:hint="eastAsia"/>
          <w:sz w:val="24"/>
        </w:rPr>
        <w:t>，规范起草组依据制定的《</w:t>
      </w:r>
      <w:bookmarkStart w:id="20" w:name="OLE_LINK11"/>
      <w:bookmarkStart w:id="21" w:name="OLE_LINK9"/>
      <w:r>
        <w:rPr>
          <w:rFonts w:hint="eastAsia"/>
          <w:sz w:val="24"/>
        </w:rPr>
        <w:t>润滑油空气释放值测定仪</w:t>
      </w:r>
      <w:bookmarkEnd w:id="20"/>
      <w:r>
        <w:rPr>
          <w:rFonts w:hint="eastAsia"/>
          <w:sz w:val="24"/>
        </w:rPr>
        <w:t>校准规范</w:t>
      </w:r>
      <w:bookmarkEnd w:id="21"/>
      <w:r w:rsidRPr="00293C12">
        <w:rPr>
          <w:rFonts w:hint="eastAsia"/>
          <w:sz w:val="24"/>
        </w:rPr>
        <w:t>（初稿）》开展相关的计量技术指标的实验工作，积累完善数据，并针对不同的</w:t>
      </w:r>
      <w:r>
        <w:rPr>
          <w:rFonts w:hint="eastAsia"/>
          <w:sz w:val="24"/>
        </w:rPr>
        <w:t>型号</w:t>
      </w:r>
      <w:r w:rsidRPr="00293C12">
        <w:rPr>
          <w:rFonts w:hint="eastAsia"/>
          <w:sz w:val="24"/>
        </w:rPr>
        <w:t>检测过程中遇到的问题及时修改和调整初稿内容。</w:t>
      </w:r>
    </w:p>
    <w:p w14:paraId="6898B865" w14:textId="0A922976" w:rsidR="00232D62" w:rsidRDefault="00232D62" w:rsidP="00232D62">
      <w:pPr>
        <w:tabs>
          <w:tab w:val="left" w:pos="360"/>
        </w:tabs>
        <w:spacing w:line="440" w:lineRule="exact"/>
        <w:ind w:firstLineChars="200" w:firstLine="480"/>
        <w:rPr>
          <w:sz w:val="24"/>
        </w:rPr>
      </w:pPr>
      <w:bookmarkStart w:id="22" w:name="OLE_LINK42"/>
      <w:bookmarkEnd w:id="18"/>
      <w:r w:rsidRPr="00293C12">
        <w:rPr>
          <w:sz w:val="24"/>
        </w:rPr>
        <w:t>202</w:t>
      </w:r>
      <w:r>
        <w:rPr>
          <w:rFonts w:hint="eastAsia"/>
          <w:sz w:val="24"/>
        </w:rPr>
        <w:t>5</w:t>
      </w:r>
      <w:r w:rsidRPr="00293C12">
        <w:rPr>
          <w:rFonts w:hint="eastAsia"/>
          <w:sz w:val="24"/>
        </w:rPr>
        <w:t>年</w:t>
      </w:r>
      <w:r>
        <w:rPr>
          <w:rFonts w:hint="eastAsia"/>
          <w:sz w:val="24"/>
        </w:rPr>
        <w:t>4</w:t>
      </w:r>
      <w:r w:rsidRPr="00293C12">
        <w:rPr>
          <w:rFonts w:hint="eastAsia"/>
          <w:sz w:val="24"/>
        </w:rPr>
        <w:t>月</w:t>
      </w:r>
      <w:r w:rsidRPr="00293C12">
        <w:rPr>
          <w:sz w:val="24"/>
        </w:rPr>
        <w:t>~202</w:t>
      </w:r>
      <w:r>
        <w:rPr>
          <w:rFonts w:hint="eastAsia"/>
          <w:sz w:val="24"/>
        </w:rPr>
        <w:t>5</w:t>
      </w:r>
      <w:r w:rsidRPr="00293C12">
        <w:rPr>
          <w:rFonts w:hint="eastAsia"/>
          <w:sz w:val="24"/>
        </w:rPr>
        <w:t>年</w:t>
      </w:r>
      <w:r>
        <w:rPr>
          <w:rFonts w:hint="eastAsia"/>
          <w:sz w:val="24"/>
        </w:rPr>
        <w:t>8</w:t>
      </w:r>
      <w:r w:rsidRPr="00293C12">
        <w:rPr>
          <w:rFonts w:hint="eastAsia"/>
          <w:sz w:val="24"/>
        </w:rPr>
        <w:t>月，修改整理完成《</w:t>
      </w:r>
      <w:r>
        <w:rPr>
          <w:rFonts w:hint="eastAsia"/>
          <w:sz w:val="24"/>
        </w:rPr>
        <w:t>润滑油空气释放值测定仪校准规范</w:t>
      </w:r>
      <w:r w:rsidRPr="00293C12">
        <w:rPr>
          <w:rFonts w:hint="eastAsia"/>
          <w:sz w:val="24"/>
        </w:rPr>
        <w:t>》（征求意见稿）、编制说明和</w:t>
      </w:r>
      <w:r>
        <w:rPr>
          <w:rFonts w:hint="eastAsia"/>
          <w:sz w:val="24"/>
        </w:rPr>
        <w:t>试验</w:t>
      </w:r>
      <w:r w:rsidRPr="00293C12">
        <w:rPr>
          <w:rFonts w:hint="eastAsia"/>
          <w:sz w:val="24"/>
        </w:rPr>
        <w:t>报告</w:t>
      </w:r>
      <w:bookmarkEnd w:id="22"/>
      <w:r w:rsidRPr="00293C12">
        <w:rPr>
          <w:rFonts w:hint="eastAsia"/>
          <w:sz w:val="24"/>
        </w:rPr>
        <w:t>。</w:t>
      </w:r>
      <w:bookmarkStart w:id="23" w:name="OLE_LINK17"/>
    </w:p>
    <w:p w14:paraId="4703E69E" w14:textId="410C7505" w:rsidR="00690C63" w:rsidRDefault="00690C63" w:rsidP="00232D62">
      <w:pPr>
        <w:tabs>
          <w:tab w:val="left" w:pos="360"/>
        </w:tabs>
        <w:spacing w:line="440" w:lineRule="exact"/>
        <w:ind w:firstLineChars="200" w:firstLine="480"/>
        <w:rPr>
          <w:sz w:val="24"/>
        </w:rPr>
      </w:pPr>
      <w:r>
        <w:rPr>
          <w:rFonts w:hint="eastAsia"/>
          <w:sz w:val="24"/>
        </w:rPr>
        <w:t>2025</w:t>
      </w:r>
      <w:r>
        <w:rPr>
          <w:rFonts w:hint="eastAsia"/>
          <w:sz w:val="24"/>
        </w:rPr>
        <w:t>年</w:t>
      </w:r>
      <w:r>
        <w:rPr>
          <w:rFonts w:hint="eastAsia"/>
          <w:sz w:val="24"/>
        </w:rPr>
        <w:t>8</w:t>
      </w:r>
      <w:r>
        <w:rPr>
          <w:rFonts w:hint="eastAsia"/>
          <w:sz w:val="24"/>
        </w:rPr>
        <w:t>月</w:t>
      </w:r>
      <w:r>
        <w:rPr>
          <w:rFonts w:hint="eastAsia"/>
          <w:sz w:val="24"/>
        </w:rPr>
        <w:t>23</w:t>
      </w:r>
      <w:r>
        <w:rPr>
          <w:rFonts w:hint="eastAsia"/>
          <w:sz w:val="24"/>
        </w:rPr>
        <w:t>日，委员会</w:t>
      </w:r>
      <w:r w:rsidRPr="00690C63">
        <w:rPr>
          <w:rFonts w:hint="eastAsia"/>
          <w:sz w:val="24"/>
        </w:rPr>
        <w:t>组织召开国家计量技术规范审查会</w:t>
      </w:r>
      <w:r>
        <w:rPr>
          <w:rFonts w:hint="eastAsia"/>
          <w:sz w:val="24"/>
        </w:rPr>
        <w:t>，委员会相关专家提出了如下修改意见：</w:t>
      </w:r>
    </w:p>
    <w:p w14:paraId="010FD213" w14:textId="4B5E9920" w:rsidR="00690C63" w:rsidRPr="00FD64DA" w:rsidRDefault="00FD64DA" w:rsidP="00FD64DA">
      <w:pPr>
        <w:pStyle w:val="a8"/>
        <w:numPr>
          <w:ilvl w:val="0"/>
          <w:numId w:val="5"/>
        </w:numPr>
        <w:tabs>
          <w:tab w:val="left" w:pos="360"/>
        </w:tabs>
        <w:spacing w:line="440" w:lineRule="exact"/>
        <w:ind w:firstLineChars="0"/>
        <w:rPr>
          <w:sz w:val="24"/>
        </w:rPr>
      </w:pPr>
      <w:bookmarkStart w:id="24" w:name="OLE_LINK54"/>
      <w:r w:rsidRPr="00FD64DA">
        <w:rPr>
          <w:rFonts w:hint="eastAsia"/>
          <w:sz w:val="24"/>
        </w:rPr>
        <w:t>技术规范</w:t>
      </w:r>
      <w:r>
        <w:rPr>
          <w:rFonts w:hint="eastAsia"/>
          <w:sz w:val="24"/>
        </w:rPr>
        <w:t>6.2</w:t>
      </w:r>
      <w:r>
        <w:rPr>
          <w:rFonts w:hint="eastAsia"/>
          <w:sz w:val="24"/>
        </w:rPr>
        <w:t>、</w:t>
      </w:r>
      <w:r>
        <w:rPr>
          <w:rFonts w:hint="eastAsia"/>
          <w:sz w:val="24"/>
        </w:rPr>
        <w:t>6.3</w:t>
      </w:r>
      <w:r>
        <w:rPr>
          <w:rFonts w:hint="eastAsia"/>
          <w:sz w:val="24"/>
        </w:rPr>
        <w:t>、</w:t>
      </w:r>
      <w:r>
        <w:rPr>
          <w:rFonts w:hint="eastAsia"/>
          <w:sz w:val="24"/>
        </w:rPr>
        <w:t>6.4</w:t>
      </w:r>
      <w:r>
        <w:rPr>
          <w:rFonts w:hint="eastAsia"/>
          <w:sz w:val="24"/>
        </w:rPr>
        <w:t>条款中</w:t>
      </w:r>
      <w:bookmarkEnd w:id="24"/>
      <w:r>
        <w:rPr>
          <w:rFonts w:hint="eastAsia"/>
          <w:sz w:val="24"/>
        </w:rPr>
        <w:t>，</w:t>
      </w:r>
      <w:r w:rsidR="00EF4D9E">
        <w:rPr>
          <w:rFonts w:hint="eastAsia"/>
          <w:sz w:val="24"/>
        </w:rPr>
        <w:t>对</w:t>
      </w:r>
      <w:r w:rsidRPr="00FD64DA">
        <w:rPr>
          <w:rFonts w:hint="eastAsia"/>
          <w:sz w:val="24"/>
        </w:rPr>
        <w:t>公式</w:t>
      </w:r>
      <w:r w:rsidR="00EF4D9E">
        <w:rPr>
          <w:rFonts w:hint="eastAsia"/>
          <w:sz w:val="24"/>
        </w:rPr>
        <w:t>中</w:t>
      </w:r>
      <w:r w:rsidRPr="00FD64DA">
        <w:rPr>
          <w:rFonts w:hint="eastAsia"/>
          <w:sz w:val="24"/>
        </w:rPr>
        <w:t>下标</w:t>
      </w:r>
      <w:r w:rsidR="00EF4D9E">
        <w:rPr>
          <w:rFonts w:hint="eastAsia"/>
          <w:sz w:val="24"/>
        </w:rPr>
        <w:t>用</w:t>
      </w:r>
      <w:r w:rsidRPr="00FD64DA">
        <w:rPr>
          <w:rFonts w:hint="eastAsia"/>
          <w:sz w:val="24"/>
        </w:rPr>
        <w:t>汉字</w:t>
      </w:r>
      <w:r>
        <w:rPr>
          <w:rFonts w:hint="eastAsia"/>
          <w:sz w:val="24"/>
        </w:rPr>
        <w:t>表示的</w:t>
      </w:r>
      <w:r w:rsidRPr="00FD64DA">
        <w:rPr>
          <w:rFonts w:hint="eastAsia"/>
          <w:sz w:val="24"/>
        </w:rPr>
        <w:t>，进行优化修改；</w:t>
      </w:r>
    </w:p>
    <w:p w14:paraId="7E188F47" w14:textId="07252FFA" w:rsidR="00FD64DA" w:rsidRPr="00FD64DA" w:rsidRDefault="00FD64DA" w:rsidP="00FD64DA">
      <w:pPr>
        <w:pStyle w:val="a8"/>
        <w:numPr>
          <w:ilvl w:val="0"/>
          <w:numId w:val="5"/>
        </w:numPr>
        <w:spacing w:line="360" w:lineRule="auto"/>
        <w:ind w:firstLineChars="0"/>
        <w:rPr>
          <w:sz w:val="24"/>
        </w:rPr>
      </w:pPr>
      <w:r w:rsidRPr="00FD64DA">
        <w:rPr>
          <w:rFonts w:hint="eastAsia"/>
          <w:sz w:val="24"/>
        </w:rPr>
        <w:t>技术规范</w:t>
      </w:r>
      <w:r>
        <w:rPr>
          <w:rFonts w:hint="eastAsia"/>
          <w:sz w:val="24"/>
        </w:rPr>
        <w:t>6.5</w:t>
      </w:r>
      <w:r>
        <w:rPr>
          <w:rFonts w:hint="eastAsia"/>
          <w:sz w:val="24"/>
        </w:rPr>
        <w:t>条款中</w:t>
      </w:r>
      <w:r w:rsidRPr="00FD64DA">
        <w:rPr>
          <w:rFonts w:hint="eastAsia"/>
          <w:sz w:val="24"/>
        </w:rPr>
        <w:t>，</w:t>
      </w:r>
      <w:r>
        <w:rPr>
          <w:rFonts w:hint="eastAsia"/>
          <w:sz w:val="24"/>
        </w:rPr>
        <w:t>对</w:t>
      </w:r>
      <w:r w:rsidRPr="00FD64DA">
        <w:rPr>
          <w:rFonts w:hint="eastAsia"/>
          <w:sz w:val="24"/>
        </w:rPr>
        <w:t>公式中使用</w:t>
      </w:r>
      <w:r w:rsidR="00EF4D9E">
        <w:rPr>
          <w:rFonts w:hint="eastAsia"/>
          <w:sz w:val="24"/>
        </w:rPr>
        <w:t>的</w:t>
      </w:r>
      <w:r w:rsidRPr="00FD64DA">
        <w:rPr>
          <w:rFonts w:hint="eastAsia"/>
          <w:sz w:val="24"/>
        </w:rPr>
        <w:t>变量</w:t>
      </w:r>
      <w:r>
        <w:rPr>
          <w:rFonts w:hint="eastAsia"/>
          <w:sz w:val="24"/>
        </w:rPr>
        <w:t>符号</w:t>
      </w:r>
      <w:r w:rsidRPr="00FD64DA">
        <w:rPr>
          <w:rFonts w:hint="eastAsia"/>
          <w:sz w:val="24"/>
        </w:rPr>
        <w:t>进行</w:t>
      </w:r>
      <w:r>
        <w:rPr>
          <w:rFonts w:hint="eastAsia"/>
          <w:sz w:val="24"/>
        </w:rPr>
        <w:t>简化</w:t>
      </w:r>
      <w:r w:rsidRPr="00FD64DA">
        <w:rPr>
          <w:rFonts w:hint="eastAsia"/>
          <w:sz w:val="24"/>
        </w:rPr>
        <w:t>；</w:t>
      </w:r>
    </w:p>
    <w:p w14:paraId="18A7095C" w14:textId="7CE2DCFA" w:rsidR="00FD64DA" w:rsidRPr="00FD64DA" w:rsidRDefault="00FD64DA" w:rsidP="00FD64DA">
      <w:pPr>
        <w:pStyle w:val="a8"/>
        <w:numPr>
          <w:ilvl w:val="0"/>
          <w:numId w:val="5"/>
        </w:numPr>
        <w:spacing w:line="360" w:lineRule="auto"/>
        <w:ind w:firstLineChars="0"/>
        <w:rPr>
          <w:sz w:val="24"/>
        </w:rPr>
      </w:pPr>
      <w:r w:rsidRPr="00FD64DA">
        <w:rPr>
          <w:rFonts w:hint="eastAsia"/>
          <w:sz w:val="24"/>
        </w:rPr>
        <w:t>技术规范</w:t>
      </w:r>
      <w:r>
        <w:rPr>
          <w:rFonts w:hint="eastAsia"/>
          <w:sz w:val="24"/>
        </w:rPr>
        <w:t>6.4</w:t>
      </w:r>
      <w:r>
        <w:rPr>
          <w:rFonts w:hint="eastAsia"/>
          <w:sz w:val="24"/>
        </w:rPr>
        <w:t>条款中</w:t>
      </w:r>
      <w:r w:rsidRPr="00FD64DA">
        <w:rPr>
          <w:rFonts w:hint="eastAsia"/>
          <w:sz w:val="24"/>
        </w:rPr>
        <w:t>，明确数字压力计与空气释放值测定仪的加热空气出气口的连接方式。</w:t>
      </w:r>
    </w:p>
    <w:p w14:paraId="4BA8BD80" w14:textId="0B17E469" w:rsidR="00FD64DA" w:rsidRDefault="00FD64DA" w:rsidP="00FD64DA">
      <w:pPr>
        <w:pStyle w:val="a8"/>
        <w:numPr>
          <w:ilvl w:val="0"/>
          <w:numId w:val="5"/>
        </w:numPr>
        <w:tabs>
          <w:tab w:val="left" w:pos="360"/>
        </w:tabs>
        <w:spacing w:line="440" w:lineRule="exact"/>
        <w:ind w:firstLineChars="0"/>
        <w:rPr>
          <w:sz w:val="24"/>
        </w:rPr>
      </w:pPr>
      <w:r w:rsidRPr="000C0F94">
        <w:rPr>
          <w:rFonts w:hint="eastAsia"/>
          <w:sz w:val="24"/>
        </w:rPr>
        <w:t>增加进口设备</w:t>
      </w:r>
      <w:r>
        <w:rPr>
          <w:rFonts w:hint="eastAsia"/>
          <w:sz w:val="24"/>
        </w:rPr>
        <w:t>称量示值误差</w:t>
      </w:r>
      <w:r w:rsidRPr="000C0F94">
        <w:rPr>
          <w:rFonts w:hint="eastAsia"/>
          <w:sz w:val="24"/>
        </w:rPr>
        <w:t>的试验数据，针对进口设备较少的情况，可对一台设备进行多次试验，以获得更多的试验数据</w:t>
      </w:r>
      <w:r>
        <w:rPr>
          <w:rFonts w:hint="eastAsia"/>
          <w:sz w:val="24"/>
        </w:rPr>
        <w:t>。</w:t>
      </w:r>
    </w:p>
    <w:p w14:paraId="4857E3C8" w14:textId="5D62867F" w:rsidR="00FD64DA" w:rsidRPr="00FD64DA" w:rsidRDefault="00FD64DA" w:rsidP="00FD64DA">
      <w:pPr>
        <w:pStyle w:val="a8"/>
        <w:tabs>
          <w:tab w:val="left" w:pos="360"/>
        </w:tabs>
        <w:spacing w:line="440" w:lineRule="exact"/>
        <w:ind w:firstLine="480"/>
        <w:rPr>
          <w:sz w:val="24"/>
        </w:rPr>
      </w:pPr>
      <w:r>
        <w:rPr>
          <w:rFonts w:hint="eastAsia"/>
          <w:sz w:val="24"/>
        </w:rPr>
        <w:t>编制组根据审查会的意见进行了修改，形成了润滑油空气释放值测定仪校准规范（征求意见稿），</w:t>
      </w:r>
      <w:r w:rsidR="00EF4D9E">
        <w:rPr>
          <w:rFonts w:hint="eastAsia"/>
          <w:sz w:val="24"/>
        </w:rPr>
        <w:t>编制说明和试验报告，并提交全国石油专用计量测试</w:t>
      </w:r>
      <w:r w:rsidR="00EF4D9E" w:rsidRPr="00293C12">
        <w:rPr>
          <w:rFonts w:hint="eastAsia"/>
          <w:sz w:val="24"/>
        </w:rPr>
        <w:t>技术委员</w:t>
      </w:r>
      <w:r w:rsidR="00EF4D9E">
        <w:rPr>
          <w:rFonts w:hint="eastAsia"/>
          <w:sz w:val="24"/>
        </w:rPr>
        <w:t>秘书处及各单位进行意见征集工作。</w:t>
      </w:r>
    </w:p>
    <w:bookmarkEnd w:id="23"/>
    <w:p w14:paraId="0A84A2D8" w14:textId="2DC0654B" w:rsidR="00991B45" w:rsidRDefault="00EF4D9E">
      <w:pPr>
        <w:widowControl/>
        <w:spacing w:line="440" w:lineRule="exact"/>
        <w:rPr>
          <w:rFonts w:eastAsia="黑体"/>
          <w:kern w:val="0"/>
          <w:sz w:val="28"/>
          <w:szCs w:val="28"/>
        </w:rPr>
      </w:pPr>
      <w:proofErr w:type="gramStart"/>
      <w:r>
        <w:rPr>
          <w:rFonts w:eastAsia="黑体"/>
          <w:kern w:val="0"/>
          <w:sz w:val="28"/>
          <w:szCs w:val="28"/>
        </w:rPr>
        <w:t xml:space="preserve">1.4 </w:t>
      </w:r>
      <w:r>
        <w:rPr>
          <w:rFonts w:eastAsia="黑体" w:hint="eastAsia"/>
          <w:kern w:val="0"/>
          <w:sz w:val="28"/>
          <w:szCs w:val="28"/>
        </w:rPr>
        <w:t xml:space="preserve"> </w:t>
      </w:r>
      <w:r>
        <w:rPr>
          <w:rFonts w:eastAsia="黑体"/>
          <w:kern w:val="0"/>
          <w:sz w:val="28"/>
          <w:szCs w:val="28"/>
        </w:rPr>
        <w:t>主要参加单位和工作组成员及分工</w:t>
      </w:r>
      <w:proofErr w:type="gramEnd"/>
    </w:p>
    <w:p w14:paraId="76547D94" w14:textId="4D8656C8" w:rsidR="00232D62" w:rsidRDefault="00232D62" w:rsidP="00232D62">
      <w:pPr>
        <w:spacing w:line="440" w:lineRule="exact"/>
        <w:ind w:firstLineChars="200" w:firstLine="480"/>
        <w:rPr>
          <w:sz w:val="24"/>
        </w:rPr>
      </w:pPr>
      <w:r w:rsidRPr="00293C12">
        <w:rPr>
          <w:rFonts w:hint="eastAsia"/>
          <w:sz w:val="24"/>
        </w:rPr>
        <w:t>该技术规范由浙江省</w:t>
      </w:r>
      <w:r>
        <w:rPr>
          <w:rFonts w:hint="eastAsia"/>
          <w:sz w:val="24"/>
        </w:rPr>
        <w:t>质</w:t>
      </w:r>
      <w:r w:rsidRPr="00293C12">
        <w:rPr>
          <w:rFonts w:hint="eastAsia"/>
          <w:sz w:val="24"/>
        </w:rPr>
        <w:t>量科学研究院、宁波市计量测试研究院、辽宁省计量科学研究院、山东省计量科学研究院</w:t>
      </w:r>
      <w:r>
        <w:rPr>
          <w:rFonts w:hint="eastAsia"/>
          <w:sz w:val="24"/>
        </w:rPr>
        <w:t>、</w:t>
      </w:r>
      <w:r w:rsidRPr="000C797A">
        <w:rPr>
          <w:rFonts w:hint="eastAsia"/>
          <w:sz w:val="24"/>
        </w:rPr>
        <w:t>中国石油化工集团有限公司胜利油田分公司</w:t>
      </w:r>
      <w:r>
        <w:rPr>
          <w:rFonts w:hint="eastAsia"/>
          <w:sz w:val="24"/>
        </w:rPr>
        <w:t>和</w:t>
      </w:r>
      <w:r w:rsidRPr="000C797A">
        <w:rPr>
          <w:rFonts w:hint="eastAsia"/>
          <w:sz w:val="24"/>
        </w:rPr>
        <w:t>浙江中智检测技术有限公司</w:t>
      </w:r>
      <w:r w:rsidRPr="00293C12">
        <w:rPr>
          <w:rFonts w:hint="eastAsia"/>
          <w:sz w:val="24"/>
        </w:rPr>
        <w:t>共同承担制</w:t>
      </w:r>
      <w:r w:rsidR="00EF7188">
        <w:rPr>
          <w:rFonts w:hint="eastAsia"/>
          <w:sz w:val="24"/>
        </w:rPr>
        <w:t>定</w:t>
      </w:r>
      <w:r w:rsidRPr="00293C12">
        <w:rPr>
          <w:rFonts w:hint="eastAsia"/>
          <w:sz w:val="24"/>
        </w:rPr>
        <w:t>工作。</w:t>
      </w:r>
    </w:p>
    <w:p w14:paraId="39179184" w14:textId="39F79785" w:rsidR="00232D62" w:rsidRPr="00007775" w:rsidRDefault="00232D62" w:rsidP="00232D62">
      <w:pPr>
        <w:spacing w:line="440" w:lineRule="exact"/>
        <w:ind w:firstLineChars="200" w:firstLine="480"/>
        <w:rPr>
          <w:sz w:val="24"/>
        </w:rPr>
      </w:pPr>
      <w:r w:rsidRPr="00007775">
        <w:rPr>
          <w:rFonts w:hint="eastAsia"/>
          <w:sz w:val="24"/>
        </w:rPr>
        <w:t>工作组成员及分工：</w:t>
      </w:r>
    </w:p>
    <w:p w14:paraId="28786215" w14:textId="39D67D91" w:rsidR="00DA1AF7" w:rsidRPr="00DA1AF7" w:rsidRDefault="00DA1AF7" w:rsidP="00DA1AF7">
      <w:pPr>
        <w:pStyle w:val="ad"/>
        <w:numPr>
          <w:ilvl w:val="1"/>
          <w:numId w:val="0"/>
        </w:numPr>
        <w:spacing w:beforeLines="0" w:afterLines="0" w:line="440" w:lineRule="exact"/>
        <w:ind w:right="-105" w:firstLineChars="200" w:firstLine="488"/>
        <w:outlineLvl w:val="9"/>
        <w:rPr>
          <w:rStyle w:val="ac"/>
          <w:rFonts w:hAnsi="黑体" w:hint="eastAsia"/>
          <w:sz w:val="24"/>
          <w:szCs w:val="24"/>
        </w:rPr>
      </w:pPr>
      <w:r w:rsidRPr="00DA1AF7">
        <w:rPr>
          <w:rStyle w:val="ac"/>
          <w:rFonts w:hAnsi="黑体" w:hint="eastAsia"/>
          <w:sz w:val="24"/>
          <w:szCs w:val="24"/>
        </w:rPr>
        <w:t>沙跃兵（浙江省质量科学研究院）</w:t>
      </w:r>
      <w:r w:rsidR="00007775">
        <w:rPr>
          <w:rStyle w:val="ac"/>
          <w:rFonts w:hAnsi="黑体" w:hint="eastAsia"/>
          <w:sz w:val="24"/>
          <w:szCs w:val="24"/>
        </w:rPr>
        <w:t>：</w:t>
      </w:r>
      <w:r w:rsidR="00007775" w:rsidRPr="00007775">
        <w:rPr>
          <w:rFonts w:eastAsia="宋体" w:hAnsi="黑体"/>
          <w:sz w:val="24"/>
          <w:szCs w:val="24"/>
        </w:rPr>
        <w:t>担任编写组总协调人，负责规范整体框架设计与技术方向把控。</w:t>
      </w:r>
      <w:r w:rsidR="00007775">
        <w:rPr>
          <w:rFonts w:eastAsia="宋体" w:hAnsi="黑体" w:hint="eastAsia"/>
          <w:sz w:val="24"/>
          <w:szCs w:val="24"/>
        </w:rPr>
        <w:t>统</w:t>
      </w:r>
      <w:r w:rsidR="00007775" w:rsidRPr="00007775">
        <w:rPr>
          <w:rFonts w:eastAsia="宋体" w:hAnsi="黑体"/>
          <w:sz w:val="24"/>
          <w:szCs w:val="24"/>
        </w:rPr>
        <w:t>筹规范引言、范围、引用文件、概述等核心章节的撰写，确保与</w:t>
      </w:r>
      <w:r w:rsidR="00007775" w:rsidRPr="00007775">
        <w:rPr>
          <w:rFonts w:ascii="Times New Roman" w:eastAsia="宋体"/>
          <w:sz w:val="24"/>
          <w:szCs w:val="24"/>
        </w:rPr>
        <w:t>JJF 1071-2010</w:t>
      </w:r>
      <w:r w:rsidR="00007775" w:rsidRPr="00007775">
        <w:rPr>
          <w:rFonts w:eastAsia="宋体" w:hAnsi="黑体"/>
          <w:sz w:val="24"/>
          <w:szCs w:val="24"/>
        </w:rPr>
        <w:t>等基础性规范的一致性</w:t>
      </w:r>
      <w:r w:rsidR="00007775">
        <w:rPr>
          <w:rFonts w:eastAsia="宋体" w:hAnsi="黑体" w:hint="eastAsia"/>
          <w:sz w:val="24"/>
          <w:szCs w:val="24"/>
        </w:rPr>
        <w:t>；审</w:t>
      </w:r>
      <w:r w:rsidR="00007775" w:rsidRPr="00007775">
        <w:rPr>
          <w:rFonts w:eastAsia="宋体" w:hAnsi="黑体"/>
          <w:sz w:val="24"/>
          <w:szCs w:val="24"/>
        </w:rPr>
        <w:t>核计量特性与校准条件的</w:t>
      </w:r>
      <w:r w:rsidR="00007775" w:rsidRPr="00007775">
        <w:rPr>
          <w:rFonts w:eastAsia="宋体" w:hAnsi="黑体"/>
          <w:sz w:val="24"/>
          <w:szCs w:val="24"/>
        </w:rPr>
        <w:lastRenderedPageBreak/>
        <w:t>技术合理性，</w:t>
      </w:r>
      <w:r w:rsidR="00007775">
        <w:rPr>
          <w:rFonts w:eastAsia="宋体" w:hAnsi="黑体" w:hint="eastAsia"/>
          <w:sz w:val="24"/>
          <w:szCs w:val="24"/>
        </w:rPr>
        <w:t>协调各参与单位工作进度；牵</w:t>
      </w:r>
      <w:r w:rsidR="00007775" w:rsidRPr="00007775">
        <w:rPr>
          <w:rFonts w:eastAsia="宋体" w:hAnsi="黑体"/>
          <w:sz w:val="24"/>
          <w:szCs w:val="24"/>
        </w:rPr>
        <w:t>头完成规范</w:t>
      </w:r>
      <w:r w:rsidR="00007775">
        <w:rPr>
          <w:rFonts w:eastAsia="宋体" w:hAnsi="黑体" w:hint="eastAsia"/>
          <w:sz w:val="24"/>
          <w:szCs w:val="24"/>
        </w:rPr>
        <w:t>征求意见稿的</w:t>
      </w:r>
      <w:r w:rsidR="00007775" w:rsidRPr="00007775">
        <w:rPr>
          <w:rFonts w:eastAsia="宋体" w:hAnsi="黑体"/>
          <w:sz w:val="24"/>
          <w:szCs w:val="24"/>
        </w:rPr>
        <w:t>整合</w:t>
      </w:r>
      <w:r w:rsidR="00007775">
        <w:rPr>
          <w:rFonts w:eastAsia="宋体" w:hAnsi="黑体" w:hint="eastAsia"/>
          <w:sz w:val="24"/>
          <w:szCs w:val="24"/>
        </w:rPr>
        <w:t>与最终定稿。</w:t>
      </w:r>
    </w:p>
    <w:p w14:paraId="2D57755B" w14:textId="7E6EC77E" w:rsidR="00DA1AF7" w:rsidRPr="00DA1AF7" w:rsidRDefault="00DA1AF7" w:rsidP="00DA1AF7">
      <w:pPr>
        <w:pStyle w:val="ad"/>
        <w:numPr>
          <w:ilvl w:val="1"/>
          <w:numId w:val="0"/>
        </w:numPr>
        <w:spacing w:beforeLines="0" w:afterLines="0" w:line="440" w:lineRule="exact"/>
        <w:ind w:rightChars="0" w:right="0" w:firstLineChars="200" w:firstLine="488"/>
        <w:outlineLvl w:val="9"/>
        <w:rPr>
          <w:rStyle w:val="ac"/>
          <w:rFonts w:hAnsi="黑体" w:hint="eastAsia"/>
          <w:sz w:val="24"/>
          <w:szCs w:val="24"/>
        </w:rPr>
      </w:pPr>
      <w:r w:rsidRPr="00DA1AF7">
        <w:rPr>
          <w:rStyle w:val="ac"/>
          <w:rFonts w:hAnsi="黑体" w:hint="eastAsia"/>
          <w:sz w:val="24"/>
          <w:szCs w:val="24"/>
        </w:rPr>
        <w:t>施江焕（宁波市计量测试研究院）</w:t>
      </w:r>
      <w:r w:rsidR="00007775">
        <w:rPr>
          <w:rStyle w:val="ac"/>
          <w:rFonts w:hAnsi="黑体" w:hint="eastAsia"/>
          <w:sz w:val="24"/>
          <w:szCs w:val="24"/>
        </w:rPr>
        <w:t>：</w:t>
      </w:r>
      <w:r w:rsidR="00007775" w:rsidRPr="00007775">
        <w:rPr>
          <w:rFonts w:eastAsia="宋体" w:hAnsi="黑体"/>
          <w:sz w:val="24"/>
          <w:szCs w:val="24"/>
        </w:rPr>
        <w:t>负责校准方法与计量特性的技术细节编写</w:t>
      </w:r>
      <w:r w:rsidR="00007775">
        <w:rPr>
          <w:rFonts w:eastAsia="宋体" w:hAnsi="黑体" w:hint="eastAsia"/>
          <w:sz w:val="24"/>
          <w:szCs w:val="24"/>
        </w:rPr>
        <w:t>。主导</w:t>
      </w:r>
      <w:r w:rsidR="00007775" w:rsidRPr="00007775">
        <w:rPr>
          <w:rFonts w:eastAsia="宋体" w:hAnsi="黑体"/>
          <w:sz w:val="24"/>
          <w:szCs w:val="24"/>
        </w:rPr>
        <w:t>导校准项目和校准方法的撰写，重点细化循环水浴温度示值误差、空气温度示值误差的测量步骤与计算公式；与附录</w:t>
      </w:r>
      <w:r w:rsidR="00007775" w:rsidRPr="00007775">
        <w:rPr>
          <w:rFonts w:ascii="Times New Roman" w:eastAsia="宋体"/>
          <w:sz w:val="24"/>
          <w:szCs w:val="24"/>
        </w:rPr>
        <w:t xml:space="preserve">A </w:t>
      </w:r>
      <w:r w:rsidR="00157F1B">
        <w:rPr>
          <w:rFonts w:eastAsia="宋体" w:hAnsi="黑体" w:hint="eastAsia"/>
          <w:sz w:val="24"/>
          <w:szCs w:val="24"/>
        </w:rPr>
        <w:t>“</w:t>
      </w:r>
      <w:r w:rsidR="00007775" w:rsidRPr="00007775">
        <w:rPr>
          <w:rFonts w:eastAsia="宋体" w:hAnsi="黑体"/>
          <w:sz w:val="24"/>
          <w:szCs w:val="24"/>
        </w:rPr>
        <w:t>校准原始记录参考格式</w:t>
      </w:r>
      <w:r w:rsidR="00157F1B">
        <w:rPr>
          <w:rFonts w:eastAsia="宋体" w:hAnsi="黑体" w:hint="eastAsia"/>
          <w:sz w:val="24"/>
          <w:szCs w:val="24"/>
        </w:rPr>
        <w:t>”</w:t>
      </w:r>
      <w:r w:rsidR="00007775" w:rsidRPr="00007775">
        <w:rPr>
          <w:rFonts w:eastAsia="宋体" w:hAnsi="黑体"/>
          <w:sz w:val="24"/>
          <w:szCs w:val="24"/>
        </w:rPr>
        <w:t xml:space="preserve"> </w:t>
      </w:r>
      <w:r w:rsidR="00007775" w:rsidRPr="00007775">
        <w:rPr>
          <w:rFonts w:eastAsia="宋体" w:hAnsi="黑体"/>
          <w:sz w:val="24"/>
          <w:szCs w:val="24"/>
        </w:rPr>
        <w:t>中温度相关表格的设计，确保与校准方法匹配</w:t>
      </w:r>
      <w:r w:rsidR="00007775">
        <w:rPr>
          <w:rFonts w:eastAsia="宋体" w:hAnsi="黑体" w:hint="eastAsia"/>
          <w:sz w:val="24"/>
          <w:szCs w:val="24"/>
        </w:rPr>
        <w:t>；验</w:t>
      </w:r>
      <w:r w:rsidR="00007775" w:rsidRPr="00007775">
        <w:rPr>
          <w:rFonts w:eastAsia="宋体" w:hAnsi="黑体"/>
          <w:sz w:val="24"/>
          <w:szCs w:val="24"/>
        </w:rPr>
        <w:t>证温度测量标准的参数选择合理性，提供实验数据支持</w:t>
      </w:r>
      <w:r w:rsidR="00007775">
        <w:rPr>
          <w:rFonts w:eastAsia="宋体" w:hAnsi="黑体" w:hint="eastAsia"/>
          <w:sz w:val="24"/>
          <w:szCs w:val="24"/>
        </w:rPr>
        <w:t>。</w:t>
      </w:r>
    </w:p>
    <w:p w14:paraId="0F3DE09B" w14:textId="64932095" w:rsidR="00DA1AF7" w:rsidRPr="00007775" w:rsidRDefault="00DA1AF7" w:rsidP="00DA1AF7">
      <w:pPr>
        <w:pStyle w:val="ad"/>
        <w:numPr>
          <w:ilvl w:val="1"/>
          <w:numId w:val="0"/>
        </w:numPr>
        <w:spacing w:beforeLines="0" w:afterLines="0" w:line="440" w:lineRule="exact"/>
        <w:ind w:rightChars="0" w:right="0" w:firstLineChars="200" w:firstLine="488"/>
        <w:outlineLvl w:val="9"/>
        <w:rPr>
          <w:rStyle w:val="ac"/>
          <w:rFonts w:hAnsi="黑体" w:hint="eastAsia"/>
          <w:sz w:val="24"/>
          <w:szCs w:val="24"/>
        </w:rPr>
      </w:pPr>
      <w:r w:rsidRPr="00DA1AF7">
        <w:rPr>
          <w:rStyle w:val="ac"/>
          <w:rFonts w:hAnsi="黑体" w:hint="eastAsia"/>
          <w:sz w:val="24"/>
          <w:szCs w:val="24"/>
        </w:rPr>
        <w:t>毕海鹏（中国石油化工集团有限公司胜利油田分公</w:t>
      </w:r>
      <w:r>
        <w:rPr>
          <w:rStyle w:val="ac"/>
          <w:rFonts w:hAnsi="黑体" w:hint="eastAsia"/>
        </w:rPr>
        <w:t>司）</w:t>
      </w:r>
      <w:r w:rsidR="00007775">
        <w:rPr>
          <w:rStyle w:val="ac"/>
          <w:rFonts w:hAnsi="黑体" w:hint="eastAsia"/>
        </w:rPr>
        <w:t>：</w:t>
      </w:r>
      <w:r w:rsidR="00007775" w:rsidRPr="00007775">
        <w:rPr>
          <w:rStyle w:val="ac"/>
          <w:sz w:val="24"/>
          <w:szCs w:val="24"/>
        </w:rPr>
        <w:t>结合行业应用场景，提供技术需求与实践验证支持。</w:t>
      </w:r>
      <w:r w:rsidR="00157F1B">
        <w:rPr>
          <w:rStyle w:val="ac"/>
          <w:rFonts w:hint="eastAsia"/>
          <w:sz w:val="24"/>
          <w:szCs w:val="24"/>
        </w:rPr>
        <w:t>基</w:t>
      </w:r>
      <w:r w:rsidR="00157F1B" w:rsidRPr="00157F1B">
        <w:rPr>
          <w:rFonts w:eastAsia="宋体"/>
          <w:sz w:val="24"/>
          <w:szCs w:val="24"/>
        </w:rPr>
        <w:t>于润滑油生产企业实际需求，提出校准项目的技术指标建议，参考</w:t>
      </w:r>
      <w:r w:rsidR="00157F1B" w:rsidRPr="00157F1B">
        <w:rPr>
          <w:rFonts w:ascii="Times New Roman" w:eastAsia="宋体"/>
          <w:sz w:val="24"/>
          <w:szCs w:val="24"/>
        </w:rPr>
        <w:t>SH/T 0308-1992</w:t>
      </w:r>
      <w:r w:rsidR="00157F1B" w:rsidRPr="00157F1B">
        <w:rPr>
          <w:rFonts w:ascii="Times New Roman" w:eastAsia="宋体"/>
          <w:sz w:val="24"/>
          <w:szCs w:val="24"/>
        </w:rPr>
        <w:t>（</w:t>
      </w:r>
      <w:r w:rsidR="00157F1B" w:rsidRPr="00157F1B">
        <w:rPr>
          <w:rFonts w:ascii="Times New Roman" w:eastAsia="宋体"/>
          <w:sz w:val="24"/>
          <w:szCs w:val="24"/>
        </w:rPr>
        <w:t>2004</w:t>
      </w:r>
      <w:r w:rsidR="00157F1B" w:rsidRPr="00157F1B">
        <w:rPr>
          <w:rFonts w:ascii="Times New Roman" w:eastAsia="宋体"/>
          <w:sz w:val="24"/>
          <w:szCs w:val="24"/>
        </w:rPr>
        <w:t>）</w:t>
      </w:r>
      <w:r w:rsidR="00157F1B" w:rsidRPr="00157F1B">
        <w:rPr>
          <w:rFonts w:eastAsia="宋体"/>
          <w:sz w:val="24"/>
          <w:szCs w:val="24"/>
        </w:rPr>
        <w:t>的行业实践</w:t>
      </w:r>
      <w:r w:rsidR="00EF7188">
        <w:rPr>
          <w:rFonts w:eastAsia="宋体" w:hint="eastAsia"/>
          <w:sz w:val="24"/>
          <w:szCs w:val="24"/>
        </w:rPr>
        <w:t>；</w:t>
      </w:r>
      <w:r w:rsidR="00157F1B">
        <w:rPr>
          <w:rFonts w:eastAsia="宋体" w:hint="eastAsia"/>
          <w:sz w:val="24"/>
          <w:szCs w:val="24"/>
        </w:rPr>
        <w:t>参</w:t>
      </w:r>
      <w:r w:rsidR="00157F1B" w:rsidRPr="00157F1B">
        <w:rPr>
          <w:rFonts w:eastAsia="宋体"/>
          <w:sz w:val="24"/>
          <w:szCs w:val="24"/>
        </w:rPr>
        <w:t>与</w:t>
      </w:r>
      <w:r w:rsidR="00157F1B">
        <w:rPr>
          <w:rFonts w:eastAsia="宋体" w:hint="eastAsia"/>
          <w:sz w:val="24"/>
          <w:szCs w:val="24"/>
        </w:rPr>
        <w:t>“</w:t>
      </w:r>
      <w:r w:rsidR="00157F1B" w:rsidRPr="00157F1B">
        <w:rPr>
          <w:rFonts w:eastAsia="宋体"/>
          <w:sz w:val="24"/>
          <w:szCs w:val="24"/>
        </w:rPr>
        <w:t>概述</w:t>
      </w:r>
      <w:r w:rsidR="00157F1B">
        <w:rPr>
          <w:rFonts w:eastAsia="宋体" w:hint="eastAsia"/>
          <w:sz w:val="24"/>
          <w:szCs w:val="24"/>
        </w:rPr>
        <w:t>”</w:t>
      </w:r>
      <w:r w:rsidR="00157F1B" w:rsidRPr="00157F1B">
        <w:rPr>
          <w:rFonts w:eastAsia="宋体"/>
          <w:sz w:val="24"/>
          <w:szCs w:val="24"/>
        </w:rPr>
        <w:t>中仪器工作原理的描述，补充工业现场应用中两类测定仪（密度计型、天平型）的使用差异；</w:t>
      </w:r>
      <w:r w:rsidR="00157F1B">
        <w:rPr>
          <w:rFonts w:eastAsia="宋体" w:hint="eastAsia"/>
          <w:sz w:val="24"/>
          <w:szCs w:val="24"/>
        </w:rPr>
        <w:t>验</w:t>
      </w:r>
      <w:r w:rsidR="00157F1B" w:rsidRPr="00157F1B">
        <w:rPr>
          <w:rFonts w:eastAsia="宋体"/>
          <w:sz w:val="24"/>
          <w:szCs w:val="24"/>
        </w:rPr>
        <w:t>证校准方法对实际生产用仪器的适用性，提供典型案例反馈。</w:t>
      </w:r>
    </w:p>
    <w:p w14:paraId="02C1E72A" w14:textId="4D3E3F07" w:rsidR="00DA1AF7" w:rsidRPr="00DA1AF7" w:rsidRDefault="00DA1AF7" w:rsidP="00DA1AF7">
      <w:pPr>
        <w:pStyle w:val="ad"/>
        <w:numPr>
          <w:ilvl w:val="1"/>
          <w:numId w:val="0"/>
        </w:numPr>
        <w:spacing w:beforeLines="0" w:afterLines="0" w:line="440" w:lineRule="exact"/>
        <w:ind w:rightChars="0" w:right="0" w:firstLineChars="200" w:firstLine="488"/>
        <w:outlineLvl w:val="9"/>
        <w:rPr>
          <w:rStyle w:val="ac"/>
          <w:rFonts w:hAnsi="黑体" w:hint="eastAsia"/>
          <w:sz w:val="24"/>
          <w:szCs w:val="24"/>
        </w:rPr>
      </w:pPr>
      <w:r w:rsidRPr="00DA1AF7">
        <w:rPr>
          <w:rStyle w:val="ac"/>
          <w:rFonts w:hAnsi="黑体" w:hint="eastAsia"/>
          <w:sz w:val="24"/>
          <w:szCs w:val="24"/>
        </w:rPr>
        <w:t>王</w:t>
      </w:r>
      <w:r w:rsidRPr="00DA1AF7">
        <w:rPr>
          <w:rStyle w:val="ac"/>
          <w:rFonts w:hAnsi="黑体" w:hint="eastAsia"/>
          <w:sz w:val="24"/>
          <w:szCs w:val="24"/>
        </w:rPr>
        <w:t xml:space="preserve">  </w:t>
      </w:r>
      <w:r w:rsidRPr="00DA1AF7">
        <w:rPr>
          <w:rStyle w:val="ac"/>
          <w:rFonts w:hAnsi="黑体" w:hint="eastAsia"/>
          <w:sz w:val="24"/>
          <w:szCs w:val="24"/>
        </w:rPr>
        <w:t>舵（辽宁省计量科学研究院）</w:t>
      </w:r>
      <w:r w:rsidR="00157F1B">
        <w:rPr>
          <w:rStyle w:val="ac"/>
          <w:rFonts w:hAnsi="黑体" w:hint="eastAsia"/>
          <w:sz w:val="24"/>
          <w:szCs w:val="24"/>
        </w:rPr>
        <w:t>：</w:t>
      </w:r>
      <w:r w:rsidR="00157F1B" w:rsidRPr="00157F1B">
        <w:rPr>
          <w:rFonts w:eastAsia="宋体" w:hAnsi="黑体"/>
          <w:sz w:val="24"/>
          <w:szCs w:val="24"/>
        </w:rPr>
        <w:t>负责压力与称量相关校准内容的编写。</w:t>
      </w:r>
      <w:r w:rsidR="00157F1B">
        <w:rPr>
          <w:rFonts w:eastAsia="宋体" w:hAnsi="黑体" w:hint="eastAsia"/>
          <w:sz w:val="24"/>
          <w:szCs w:val="24"/>
        </w:rPr>
        <w:t>撰</w:t>
      </w:r>
      <w:r w:rsidR="00157F1B" w:rsidRPr="00157F1B">
        <w:rPr>
          <w:rFonts w:eastAsia="宋体" w:hAnsi="黑体"/>
          <w:sz w:val="24"/>
          <w:szCs w:val="24"/>
        </w:rPr>
        <w:t>写</w:t>
      </w:r>
      <w:r w:rsidR="00157F1B">
        <w:rPr>
          <w:rFonts w:eastAsia="宋体" w:hAnsi="黑体" w:hint="eastAsia"/>
          <w:sz w:val="24"/>
          <w:szCs w:val="24"/>
        </w:rPr>
        <w:t>“</w:t>
      </w:r>
      <w:r w:rsidR="00157F1B" w:rsidRPr="00157F1B">
        <w:rPr>
          <w:rFonts w:eastAsia="宋体" w:hAnsi="黑体"/>
          <w:sz w:val="24"/>
          <w:szCs w:val="24"/>
        </w:rPr>
        <w:t>压力示值误差</w:t>
      </w:r>
      <w:r w:rsidR="00157F1B">
        <w:rPr>
          <w:rFonts w:eastAsia="宋体" w:hAnsi="黑体" w:hint="eastAsia"/>
          <w:sz w:val="24"/>
          <w:szCs w:val="24"/>
        </w:rPr>
        <w:t>”</w:t>
      </w:r>
      <w:r w:rsidR="00157F1B" w:rsidRPr="00157F1B">
        <w:rPr>
          <w:rFonts w:eastAsia="宋体" w:hAnsi="黑体"/>
          <w:sz w:val="24"/>
          <w:szCs w:val="24"/>
        </w:rPr>
        <w:t>的校准方法，明确数字压力计的连接方式、测量点选择及误差计算</w:t>
      </w:r>
      <w:r w:rsidR="00157F1B">
        <w:rPr>
          <w:rFonts w:eastAsia="宋体" w:hAnsi="黑体" w:hint="eastAsia"/>
          <w:sz w:val="24"/>
          <w:szCs w:val="24"/>
        </w:rPr>
        <w:t>；参</w:t>
      </w:r>
      <w:r w:rsidR="00157F1B" w:rsidRPr="00157F1B">
        <w:rPr>
          <w:rFonts w:eastAsia="宋体" w:hAnsi="黑体"/>
          <w:sz w:val="24"/>
          <w:szCs w:val="24"/>
        </w:rPr>
        <w:t>与附录</w:t>
      </w:r>
      <w:r w:rsidR="00157F1B" w:rsidRPr="00157F1B">
        <w:rPr>
          <w:rFonts w:ascii="Times New Roman" w:eastAsia="宋体"/>
          <w:sz w:val="24"/>
          <w:szCs w:val="24"/>
        </w:rPr>
        <w:t xml:space="preserve"> D</w:t>
      </w:r>
      <w:r w:rsidR="00157F1B">
        <w:rPr>
          <w:rFonts w:eastAsia="宋体" w:hAnsi="黑体" w:hint="eastAsia"/>
          <w:sz w:val="24"/>
          <w:szCs w:val="24"/>
        </w:rPr>
        <w:t>“</w:t>
      </w:r>
      <w:r w:rsidR="00157F1B" w:rsidRPr="00157F1B">
        <w:rPr>
          <w:rFonts w:eastAsia="宋体" w:hAnsi="黑体"/>
          <w:sz w:val="24"/>
          <w:szCs w:val="24"/>
        </w:rPr>
        <w:t>压力示值误差测量结果的不确定度评定示例</w:t>
      </w:r>
      <w:r w:rsidR="00157F1B">
        <w:rPr>
          <w:rFonts w:eastAsia="宋体" w:hAnsi="黑体" w:hint="eastAsia"/>
          <w:sz w:val="24"/>
          <w:szCs w:val="24"/>
        </w:rPr>
        <w:t>”</w:t>
      </w:r>
      <w:r w:rsidR="00157F1B" w:rsidRPr="00157F1B">
        <w:rPr>
          <w:rFonts w:eastAsia="宋体" w:hAnsi="黑体"/>
          <w:sz w:val="24"/>
          <w:szCs w:val="24"/>
        </w:rPr>
        <w:t>的推导，确保数学模型与传播律的准确性</w:t>
      </w:r>
      <w:r w:rsidR="00157F1B">
        <w:rPr>
          <w:rFonts w:eastAsia="宋体" w:hAnsi="黑体" w:hint="eastAsia"/>
          <w:sz w:val="24"/>
          <w:szCs w:val="24"/>
        </w:rPr>
        <w:t>；协</w:t>
      </w:r>
      <w:r w:rsidR="00157F1B" w:rsidRPr="00157F1B">
        <w:rPr>
          <w:rFonts w:eastAsia="宋体" w:hAnsi="黑体"/>
          <w:sz w:val="24"/>
          <w:szCs w:val="24"/>
        </w:rPr>
        <w:t>助审核</w:t>
      </w:r>
      <w:r w:rsidR="00157F1B">
        <w:rPr>
          <w:rFonts w:eastAsia="宋体" w:hAnsi="黑体" w:hint="eastAsia"/>
          <w:sz w:val="24"/>
          <w:szCs w:val="24"/>
        </w:rPr>
        <w:t>“</w:t>
      </w:r>
      <w:r w:rsidR="00157F1B" w:rsidRPr="00157F1B">
        <w:rPr>
          <w:rFonts w:eastAsia="宋体" w:hAnsi="黑体"/>
          <w:sz w:val="24"/>
          <w:szCs w:val="24"/>
        </w:rPr>
        <w:t>压力测量标准</w:t>
      </w:r>
      <w:r w:rsidR="00157F1B">
        <w:rPr>
          <w:rFonts w:eastAsia="宋体" w:hAnsi="黑体" w:hint="eastAsia"/>
          <w:sz w:val="24"/>
          <w:szCs w:val="24"/>
        </w:rPr>
        <w:t>”</w:t>
      </w:r>
      <w:r w:rsidR="00157F1B" w:rsidRPr="00157F1B">
        <w:rPr>
          <w:rFonts w:eastAsia="宋体" w:hAnsi="黑体"/>
          <w:sz w:val="24"/>
          <w:szCs w:val="24"/>
        </w:rPr>
        <w:t>的技术要求</w:t>
      </w:r>
      <w:r w:rsidR="00157F1B">
        <w:rPr>
          <w:rFonts w:eastAsia="宋体" w:hAnsi="黑体" w:hint="eastAsia"/>
          <w:sz w:val="24"/>
          <w:szCs w:val="24"/>
        </w:rPr>
        <w:t>。</w:t>
      </w:r>
    </w:p>
    <w:p w14:paraId="63CDD5A7" w14:textId="258340C5" w:rsidR="00DA1AF7" w:rsidRPr="00DA1AF7" w:rsidRDefault="00DA1AF7" w:rsidP="00DA1AF7">
      <w:pPr>
        <w:pStyle w:val="ad"/>
        <w:numPr>
          <w:ilvl w:val="1"/>
          <w:numId w:val="0"/>
        </w:numPr>
        <w:spacing w:beforeLines="0" w:afterLines="0" w:line="440" w:lineRule="exact"/>
        <w:ind w:rightChars="0" w:right="0" w:firstLineChars="200" w:firstLine="488"/>
        <w:outlineLvl w:val="9"/>
        <w:rPr>
          <w:rStyle w:val="ac"/>
          <w:rFonts w:hAnsi="黑体" w:hint="eastAsia"/>
          <w:sz w:val="24"/>
          <w:szCs w:val="24"/>
        </w:rPr>
      </w:pPr>
      <w:proofErr w:type="gramStart"/>
      <w:r w:rsidRPr="00DA1AF7">
        <w:rPr>
          <w:rStyle w:val="ac"/>
          <w:rFonts w:hAnsi="黑体" w:hint="eastAsia"/>
          <w:sz w:val="24"/>
          <w:szCs w:val="24"/>
        </w:rPr>
        <w:t>郭</w:t>
      </w:r>
      <w:r w:rsidRPr="00DA1AF7">
        <w:rPr>
          <w:rStyle w:val="ac"/>
          <w:rFonts w:hAnsi="黑体" w:hint="eastAsia"/>
          <w:sz w:val="24"/>
          <w:szCs w:val="24"/>
        </w:rPr>
        <w:t xml:space="preserve">  </w:t>
      </w:r>
      <w:r w:rsidRPr="00DA1AF7">
        <w:rPr>
          <w:rStyle w:val="ac"/>
          <w:rFonts w:hAnsi="黑体" w:hint="eastAsia"/>
          <w:sz w:val="24"/>
          <w:szCs w:val="24"/>
        </w:rPr>
        <w:t>波</w:t>
      </w:r>
      <w:proofErr w:type="gramEnd"/>
      <w:r w:rsidRPr="00DA1AF7">
        <w:rPr>
          <w:rStyle w:val="ac"/>
          <w:rFonts w:hAnsi="黑体" w:hint="eastAsia"/>
          <w:sz w:val="24"/>
          <w:szCs w:val="24"/>
        </w:rPr>
        <w:t>（</w:t>
      </w:r>
      <w:r w:rsidRPr="00DA1AF7">
        <w:rPr>
          <w:rStyle w:val="ac"/>
          <w:rFonts w:hAnsi="黑体"/>
          <w:sz w:val="24"/>
          <w:szCs w:val="24"/>
        </w:rPr>
        <w:t>山东</w:t>
      </w:r>
      <w:r w:rsidRPr="00DA1AF7">
        <w:rPr>
          <w:rStyle w:val="ac"/>
          <w:rFonts w:hAnsi="黑体" w:hint="eastAsia"/>
          <w:sz w:val="24"/>
          <w:szCs w:val="24"/>
        </w:rPr>
        <w:t>省计量科学研究院）</w:t>
      </w:r>
      <w:r w:rsidR="00157F1B">
        <w:rPr>
          <w:rStyle w:val="ac"/>
          <w:rFonts w:hAnsi="黑体" w:hint="eastAsia"/>
          <w:sz w:val="24"/>
          <w:szCs w:val="24"/>
        </w:rPr>
        <w:t>：</w:t>
      </w:r>
      <w:r w:rsidR="00157F1B" w:rsidRPr="00157F1B">
        <w:rPr>
          <w:rFonts w:eastAsia="宋体" w:hAnsi="黑体"/>
          <w:sz w:val="24"/>
          <w:szCs w:val="24"/>
        </w:rPr>
        <w:t>聚焦称量示值误差与砝码标准的编写。</w:t>
      </w:r>
      <w:r w:rsidR="009A601A">
        <w:rPr>
          <w:rFonts w:eastAsia="宋体" w:hAnsi="黑体" w:hint="eastAsia"/>
          <w:sz w:val="24"/>
          <w:szCs w:val="24"/>
        </w:rPr>
        <w:t>撰</w:t>
      </w:r>
      <w:r w:rsidR="009A601A" w:rsidRPr="009A601A">
        <w:rPr>
          <w:rFonts w:eastAsia="宋体" w:hAnsi="黑体"/>
          <w:sz w:val="24"/>
          <w:szCs w:val="24"/>
        </w:rPr>
        <w:t>写</w:t>
      </w:r>
      <w:r w:rsidR="009A601A">
        <w:rPr>
          <w:rFonts w:eastAsia="宋体" w:hAnsi="黑体" w:hint="eastAsia"/>
          <w:sz w:val="24"/>
          <w:szCs w:val="24"/>
        </w:rPr>
        <w:t>“</w:t>
      </w:r>
      <w:r w:rsidR="009A601A" w:rsidRPr="009A601A">
        <w:rPr>
          <w:rFonts w:eastAsia="宋体" w:hAnsi="黑体"/>
          <w:sz w:val="24"/>
          <w:szCs w:val="24"/>
        </w:rPr>
        <w:t>称量示值误差</w:t>
      </w:r>
      <w:r w:rsidR="009A601A">
        <w:rPr>
          <w:rFonts w:eastAsia="宋体" w:hAnsi="黑体" w:hint="eastAsia"/>
          <w:sz w:val="24"/>
          <w:szCs w:val="24"/>
        </w:rPr>
        <w:t>”</w:t>
      </w:r>
      <w:r w:rsidR="009A601A" w:rsidRPr="009A601A">
        <w:rPr>
          <w:rFonts w:eastAsia="宋体" w:hAnsi="黑体"/>
          <w:sz w:val="24"/>
          <w:szCs w:val="24"/>
        </w:rPr>
        <w:t>的校准方法，明确试验载荷点选择及误差计算公式；</w:t>
      </w:r>
      <w:r w:rsidR="009A601A">
        <w:rPr>
          <w:rFonts w:eastAsia="宋体" w:hAnsi="黑体" w:hint="eastAsia"/>
          <w:sz w:val="24"/>
          <w:szCs w:val="24"/>
        </w:rPr>
        <w:t>负</w:t>
      </w:r>
      <w:r w:rsidR="009A601A" w:rsidRPr="009A601A">
        <w:rPr>
          <w:rFonts w:eastAsia="宋体" w:hAnsi="黑体"/>
          <w:sz w:val="24"/>
          <w:szCs w:val="24"/>
        </w:rPr>
        <w:t>责</w:t>
      </w:r>
      <w:r w:rsidR="009A601A">
        <w:rPr>
          <w:rFonts w:eastAsia="宋体" w:hAnsi="黑体" w:hint="eastAsia"/>
          <w:sz w:val="24"/>
          <w:szCs w:val="24"/>
        </w:rPr>
        <w:t>“</w:t>
      </w:r>
      <w:r w:rsidR="009A601A" w:rsidRPr="009A601A">
        <w:rPr>
          <w:rFonts w:eastAsia="宋体" w:hAnsi="黑体"/>
          <w:sz w:val="24"/>
          <w:szCs w:val="24"/>
        </w:rPr>
        <w:t>砝码最大允许误差</w:t>
      </w:r>
      <w:r w:rsidR="009A601A">
        <w:rPr>
          <w:rFonts w:eastAsia="宋体" w:hAnsi="黑体" w:hint="eastAsia"/>
          <w:sz w:val="24"/>
          <w:szCs w:val="24"/>
        </w:rPr>
        <w:t>”</w:t>
      </w:r>
      <w:r w:rsidR="009A601A" w:rsidRPr="009A601A">
        <w:rPr>
          <w:rFonts w:eastAsia="宋体" w:hAnsi="黑体"/>
          <w:sz w:val="24"/>
          <w:szCs w:val="24"/>
        </w:rPr>
        <w:t>的制定，结合</w:t>
      </w:r>
      <w:r w:rsidR="009A601A" w:rsidRPr="009A601A">
        <w:rPr>
          <w:rFonts w:ascii="Times New Roman" w:eastAsia="宋体"/>
          <w:sz w:val="24"/>
          <w:szCs w:val="24"/>
        </w:rPr>
        <w:t>JJG 99-2022</w:t>
      </w:r>
      <w:r w:rsidR="009A601A" w:rsidRPr="009A601A">
        <w:rPr>
          <w:rFonts w:ascii="Times New Roman" w:eastAsia="宋体"/>
          <w:sz w:val="24"/>
          <w:szCs w:val="24"/>
        </w:rPr>
        <w:t>《砝码》</w:t>
      </w:r>
      <w:r w:rsidR="009A601A" w:rsidRPr="009A601A">
        <w:rPr>
          <w:rFonts w:eastAsia="宋体" w:hAnsi="黑体"/>
          <w:sz w:val="24"/>
          <w:szCs w:val="24"/>
        </w:rPr>
        <w:t>要求细化</w:t>
      </w:r>
      <w:r w:rsidR="009A601A" w:rsidRPr="009A601A">
        <w:rPr>
          <w:rFonts w:ascii="Times New Roman" w:eastAsia="宋体"/>
          <w:sz w:val="24"/>
          <w:szCs w:val="24"/>
        </w:rPr>
        <w:t>F1</w:t>
      </w:r>
      <w:r w:rsidR="009A601A" w:rsidRPr="009A601A">
        <w:rPr>
          <w:rFonts w:eastAsia="宋体" w:hAnsi="黑体"/>
          <w:sz w:val="24"/>
          <w:szCs w:val="24"/>
        </w:rPr>
        <w:t>级砝码参数</w:t>
      </w:r>
      <w:r w:rsidR="009A601A">
        <w:rPr>
          <w:rFonts w:eastAsia="宋体" w:hAnsi="黑体" w:hint="eastAsia"/>
          <w:sz w:val="24"/>
          <w:szCs w:val="24"/>
        </w:rPr>
        <w:t>；主</w:t>
      </w:r>
      <w:r w:rsidR="009A601A" w:rsidRPr="009A601A">
        <w:rPr>
          <w:rFonts w:eastAsia="宋体" w:hAnsi="黑体"/>
          <w:sz w:val="24"/>
          <w:szCs w:val="24"/>
        </w:rPr>
        <w:t>导附录</w:t>
      </w:r>
      <w:r w:rsidR="009A601A" w:rsidRPr="009A601A">
        <w:rPr>
          <w:rFonts w:ascii="Times New Roman" w:eastAsia="宋体"/>
          <w:sz w:val="24"/>
          <w:szCs w:val="24"/>
        </w:rPr>
        <w:t xml:space="preserve"> E </w:t>
      </w:r>
      <w:r w:rsidR="0062758A">
        <w:rPr>
          <w:rFonts w:eastAsia="宋体" w:hAnsi="黑体" w:hint="eastAsia"/>
          <w:sz w:val="24"/>
          <w:szCs w:val="24"/>
        </w:rPr>
        <w:t>“</w:t>
      </w:r>
      <w:r w:rsidR="009A601A" w:rsidRPr="009A601A">
        <w:rPr>
          <w:rFonts w:eastAsia="宋体" w:hAnsi="黑体"/>
          <w:sz w:val="24"/>
          <w:szCs w:val="24"/>
        </w:rPr>
        <w:t>称量示值误差测量结果的不确定度评定示例</w:t>
      </w:r>
      <w:r w:rsidR="0062758A">
        <w:rPr>
          <w:rFonts w:eastAsia="宋体" w:hAnsi="黑体" w:hint="eastAsia"/>
          <w:sz w:val="24"/>
          <w:szCs w:val="24"/>
        </w:rPr>
        <w:t>”</w:t>
      </w:r>
      <w:r w:rsidR="009A601A" w:rsidRPr="009A601A">
        <w:rPr>
          <w:rFonts w:eastAsia="宋体" w:hAnsi="黑体"/>
          <w:sz w:val="24"/>
          <w:szCs w:val="24"/>
        </w:rPr>
        <w:t>的编写，提供</w:t>
      </w:r>
      <w:r w:rsidR="009A601A" w:rsidRPr="009A601A">
        <w:rPr>
          <w:rFonts w:ascii="Times New Roman" w:eastAsia="宋体"/>
          <w:sz w:val="24"/>
          <w:szCs w:val="24"/>
        </w:rPr>
        <w:t>50 g</w:t>
      </w:r>
      <w:r w:rsidR="009A601A" w:rsidRPr="009A601A">
        <w:rPr>
          <w:rFonts w:ascii="Times New Roman" w:eastAsia="宋体"/>
          <w:sz w:val="24"/>
          <w:szCs w:val="24"/>
        </w:rPr>
        <w:t>载</w:t>
      </w:r>
      <w:r w:rsidR="009A601A" w:rsidRPr="009A601A">
        <w:rPr>
          <w:rFonts w:eastAsia="宋体" w:hAnsi="黑体"/>
          <w:sz w:val="24"/>
          <w:szCs w:val="24"/>
        </w:rPr>
        <w:t>荷的不确定度计算实例</w:t>
      </w:r>
      <w:r w:rsidR="009A601A">
        <w:rPr>
          <w:rFonts w:eastAsia="宋体" w:hAnsi="黑体" w:hint="eastAsia"/>
          <w:sz w:val="24"/>
          <w:szCs w:val="24"/>
        </w:rPr>
        <w:t>。</w:t>
      </w:r>
    </w:p>
    <w:p w14:paraId="6A8A5120" w14:textId="098AF0E0" w:rsidR="00DA1AF7" w:rsidRDefault="00DA1AF7" w:rsidP="00555FEB">
      <w:pPr>
        <w:pStyle w:val="ad"/>
        <w:numPr>
          <w:ilvl w:val="1"/>
          <w:numId w:val="0"/>
        </w:numPr>
        <w:spacing w:beforeLines="0" w:afterLines="0" w:line="440" w:lineRule="exact"/>
        <w:ind w:rightChars="0" w:right="0" w:firstLineChars="200" w:firstLine="488"/>
        <w:outlineLvl w:val="9"/>
        <w:rPr>
          <w:rStyle w:val="ac"/>
          <w:rFonts w:hAnsi="黑体" w:hint="eastAsia"/>
        </w:rPr>
      </w:pPr>
      <w:r w:rsidRPr="00DA1AF7">
        <w:rPr>
          <w:rStyle w:val="ac"/>
          <w:rFonts w:hAnsi="黑体" w:hint="eastAsia"/>
          <w:sz w:val="24"/>
          <w:szCs w:val="24"/>
        </w:rPr>
        <w:t>宋晓慧（浙江省质量科学研究院）</w:t>
      </w:r>
      <w:r w:rsidR="00157F1B">
        <w:rPr>
          <w:rStyle w:val="ac"/>
          <w:rFonts w:hAnsi="黑体" w:hint="eastAsia"/>
          <w:sz w:val="24"/>
          <w:szCs w:val="24"/>
        </w:rPr>
        <w:t>：</w:t>
      </w:r>
      <w:r w:rsidR="00157F1B" w:rsidRPr="00157F1B">
        <w:rPr>
          <w:rFonts w:eastAsia="宋体" w:hAnsi="黑体"/>
          <w:sz w:val="24"/>
          <w:szCs w:val="24"/>
        </w:rPr>
        <w:t>负责校准结果表达与复校间隔的编写，协助总协调工作。</w:t>
      </w:r>
      <w:r w:rsidR="00157F1B">
        <w:rPr>
          <w:rFonts w:eastAsia="宋体" w:hAnsi="黑体" w:hint="eastAsia"/>
          <w:sz w:val="24"/>
          <w:szCs w:val="24"/>
        </w:rPr>
        <w:t>撰</w:t>
      </w:r>
      <w:r w:rsidR="00157F1B" w:rsidRPr="00157F1B">
        <w:rPr>
          <w:rFonts w:eastAsia="宋体" w:hAnsi="黑体"/>
          <w:sz w:val="24"/>
          <w:szCs w:val="24"/>
        </w:rPr>
        <w:t>写</w:t>
      </w:r>
      <w:r w:rsidR="00157F1B">
        <w:rPr>
          <w:rFonts w:eastAsia="宋体" w:hAnsi="黑体" w:hint="eastAsia"/>
          <w:sz w:val="24"/>
          <w:szCs w:val="24"/>
        </w:rPr>
        <w:t>“</w:t>
      </w:r>
      <w:r w:rsidR="00157F1B" w:rsidRPr="00157F1B">
        <w:rPr>
          <w:rFonts w:eastAsia="宋体" w:hAnsi="黑体"/>
          <w:sz w:val="24"/>
          <w:szCs w:val="24"/>
        </w:rPr>
        <w:t>校准结果表达</w:t>
      </w:r>
      <w:r w:rsidR="00157F1B">
        <w:rPr>
          <w:rFonts w:eastAsia="宋体" w:hAnsi="黑体" w:hint="eastAsia"/>
          <w:sz w:val="24"/>
          <w:szCs w:val="24"/>
        </w:rPr>
        <w:t>”</w:t>
      </w:r>
      <w:r w:rsidR="00157F1B" w:rsidRPr="00157F1B">
        <w:rPr>
          <w:rFonts w:eastAsia="宋体" w:hAnsi="黑体"/>
          <w:sz w:val="24"/>
          <w:szCs w:val="24"/>
        </w:rPr>
        <w:t>，明确校准证书的必备信息；</w:t>
      </w:r>
      <w:r w:rsidR="00157F1B">
        <w:rPr>
          <w:rFonts w:eastAsia="宋体" w:hAnsi="黑体" w:hint="eastAsia"/>
          <w:sz w:val="24"/>
          <w:szCs w:val="24"/>
        </w:rPr>
        <w:t>设</w:t>
      </w:r>
      <w:r w:rsidR="00157F1B" w:rsidRPr="00157F1B">
        <w:rPr>
          <w:rFonts w:eastAsia="宋体" w:hAnsi="黑体"/>
          <w:sz w:val="24"/>
          <w:szCs w:val="24"/>
        </w:rPr>
        <w:t>计附录</w:t>
      </w:r>
      <w:r w:rsidR="00157F1B" w:rsidRPr="00157F1B">
        <w:rPr>
          <w:rFonts w:ascii="Times New Roman" w:eastAsia="宋体"/>
          <w:sz w:val="24"/>
          <w:szCs w:val="24"/>
        </w:rPr>
        <w:t xml:space="preserve"> B</w:t>
      </w:r>
      <w:r w:rsidR="00157F1B">
        <w:rPr>
          <w:rFonts w:eastAsia="宋体" w:hAnsi="黑体" w:hint="eastAsia"/>
          <w:sz w:val="24"/>
          <w:szCs w:val="24"/>
        </w:rPr>
        <w:t>“</w:t>
      </w:r>
      <w:r w:rsidR="00157F1B" w:rsidRPr="00157F1B">
        <w:rPr>
          <w:rFonts w:eastAsia="宋体" w:hAnsi="黑体"/>
          <w:sz w:val="24"/>
          <w:szCs w:val="24"/>
        </w:rPr>
        <w:t>校准证书（内页）参考格式</w:t>
      </w:r>
      <w:r w:rsidR="00157F1B">
        <w:rPr>
          <w:rFonts w:eastAsia="宋体" w:hAnsi="黑体" w:hint="eastAsia"/>
          <w:sz w:val="24"/>
          <w:szCs w:val="24"/>
        </w:rPr>
        <w:t>”</w:t>
      </w:r>
      <w:r w:rsidR="00157F1B" w:rsidRPr="00157F1B">
        <w:rPr>
          <w:rFonts w:eastAsia="宋体" w:hAnsi="黑体"/>
          <w:sz w:val="24"/>
          <w:szCs w:val="24"/>
        </w:rPr>
        <w:t>，确保与校准项目（温度、压力、称量）对应；</w:t>
      </w:r>
      <w:r w:rsidR="0062758A">
        <w:rPr>
          <w:rFonts w:eastAsia="宋体" w:hAnsi="黑体" w:hint="eastAsia"/>
          <w:sz w:val="24"/>
          <w:szCs w:val="24"/>
        </w:rPr>
        <w:t>完成部分试验工作并进行总结反馈，编写试验汇总；</w:t>
      </w:r>
      <w:r w:rsidR="00157F1B">
        <w:rPr>
          <w:rFonts w:eastAsia="宋体" w:hAnsi="黑体" w:hint="eastAsia"/>
          <w:sz w:val="24"/>
          <w:szCs w:val="24"/>
        </w:rPr>
        <w:t>协</w:t>
      </w:r>
      <w:r w:rsidR="00157F1B" w:rsidRPr="00157F1B">
        <w:rPr>
          <w:rFonts w:eastAsia="宋体" w:hAnsi="黑体"/>
          <w:sz w:val="24"/>
          <w:szCs w:val="24"/>
        </w:rPr>
        <w:t>助沙跃兵整理各章节意见，</w:t>
      </w:r>
      <w:r w:rsidR="0062758A">
        <w:rPr>
          <w:rFonts w:eastAsia="宋体" w:hAnsi="黑体" w:hint="eastAsia"/>
          <w:sz w:val="24"/>
          <w:szCs w:val="24"/>
        </w:rPr>
        <w:t>整理完成</w:t>
      </w:r>
      <w:r w:rsidR="00157F1B" w:rsidRPr="00157F1B">
        <w:rPr>
          <w:rFonts w:eastAsia="宋体" w:hAnsi="黑体"/>
          <w:sz w:val="24"/>
          <w:szCs w:val="24"/>
        </w:rPr>
        <w:t>协调规范语言的统一性</w:t>
      </w:r>
      <w:r w:rsidR="00157F1B">
        <w:rPr>
          <w:rFonts w:eastAsia="宋体" w:hAnsi="黑体" w:hint="eastAsia"/>
          <w:sz w:val="24"/>
          <w:szCs w:val="24"/>
        </w:rPr>
        <w:t>。</w:t>
      </w:r>
    </w:p>
    <w:p w14:paraId="575727F8" w14:textId="41C2624D" w:rsidR="00DA1AF7" w:rsidRDefault="00DA1AF7" w:rsidP="00555FEB">
      <w:pPr>
        <w:pStyle w:val="ae"/>
        <w:spacing w:line="440" w:lineRule="exact"/>
        <w:ind w:firstLine="488"/>
        <w:jc w:val="both"/>
        <w:rPr>
          <w:rFonts w:ascii="黑体" w:eastAsia="宋体" w:hAnsi="黑体" w:hint="eastAsia"/>
        </w:rPr>
      </w:pPr>
      <w:proofErr w:type="gramStart"/>
      <w:r w:rsidRPr="00DA1AF7">
        <w:rPr>
          <w:rStyle w:val="ac"/>
          <w:rFonts w:ascii="黑体" w:hAnsi="黑体" w:hint="eastAsia"/>
          <w:sz w:val="24"/>
        </w:rPr>
        <w:t>李</w:t>
      </w:r>
      <w:r w:rsidRPr="00DA1AF7">
        <w:rPr>
          <w:rStyle w:val="ac"/>
          <w:rFonts w:ascii="黑体" w:hAnsi="黑体" w:hint="eastAsia"/>
          <w:sz w:val="24"/>
        </w:rPr>
        <w:t xml:space="preserve">  </w:t>
      </w:r>
      <w:r w:rsidRPr="00DA1AF7">
        <w:rPr>
          <w:rStyle w:val="ac"/>
          <w:rFonts w:ascii="黑体" w:hAnsi="黑体" w:hint="eastAsia"/>
          <w:sz w:val="24"/>
        </w:rPr>
        <w:t>昊</w:t>
      </w:r>
      <w:proofErr w:type="gramEnd"/>
      <w:r w:rsidRPr="00DA1AF7">
        <w:rPr>
          <w:rStyle w:val="ac"/>
          <w:rFonts w:ascii="黑体" w:hAnsi="黑体" w:hint="eastAsia"/>
          <w:sz w:val="24"/>
        </w:rPr>
        <w:t>（浙江中智检测技术有限公司）</w:t>
      </w:r>
      <w:r w:rsidR="00157F1B">
        <w:rPr>
          <w:rStyle w:val="ac"/>
          <w:rFonts w:ascii="黑体" w:hAnsi="黑体" w:hint="eastAsia"/>
          <w:sz w:val="24"/>
        </w:rPr>
        <w:t>：</w:t>
      </w:r>
      <w:r w:rsidR="00157F1B" w:rsidRPr="00157F1B">
        <w:rPr>
          <w:rFonts w:ascii="黑体" w:eastAsia="宋体" w:hAnsi="黑体"/>
        </w:rPr>
        <w:t>负责附录与环境条件的编写，提供第三方检测视角支持。</w:t>
      </w:r>
    </w:p>
    <w:p w14:paraId="72B33C0B" w14:textId="71C0A092" w:rsidR="00157F1B" w:rsidRPr="00DA1AF7" w:rsidRDefault="00157F1B" w:rsidP="00555FEB">
      <w:pPr>
        <w:pStyle w:val="ae"/>
        <w:spacing w:line="440" w:lineRule="exact"/>
        <w:ind w:firstLine="488"/>
        <w:jc w:val="both"/>
        <w:rPr>
          <w:rStyle w:val="ac"/>
          <w:rFonts w:ascii="黑体" w:hAnsi="黑体" w:hint="eastAsia"/>
          <w:sz w:val="24"/>
        </w:rPr>
      </w:pPr>
      <w:r>
        <w:rPr>
          <w:rFonts w:ascii="黑体" w:eastAsia="宋体" w:hAnsi="黑体" w:hint="eastAsia"/>
        </w:rPr>
        <w:t>各</w:t>
      </w:r>
      <w:r w:rsidRPr="00157F1B">
        <w:rPr>
          <w:rFonts w:ascii="黑体" w:eastAsia="宋体" w:hAnsi="黑体"/>
        </w:rPr>
        <w:t>负责人完成分工章节后，由沙跃兵组织跨单位会审，重点核对技术指标一致性</w:t>
      </w:r>
      <w:r>
        <w:rPr>
          <w:rFonts w:ascii="黑体" w:eastAsia="宋体" w:hAnsi="黑体" w:hint="eastAsia"/>
        </w:rPr>
        <w:t>；毕</w:t>
      </w:r>
      <w:r w:rsidRPr="00157F1B">
        <w:rPr>
          <w:rFonts w:ascii="黑体" w:eastAsia="宋体" w:hAnsi="黑体"/>
        </w:rPr>
        <w:t>海鹏、李昊从行业应用与第三方检测视角提供实践反馈，确保规范兼具科学性与实用性；</w:t>
      </w:r>
      <w:r>
        <w:rPr>
          <w:rFonts w:ascii="黑体" w:eastAsia="宋体" w:hAnsi="黑体" w:hint="eastAsia"/>
        </w:rPr>
        <w:t>最</w:t>
      </w:r>
      <w:r w:rsidRPr="00157F1B">
        <w:rPr>
          <w:rFonts w:ascii="黑体" w:eastAsia="宋体" w:hAnsi="黑体"/>
        </w:rPr>
        <w:t>终由沙跃兵、宋晓慧汇总意见，形成规范征求意见稿。</w:t>
      </w:r>
    </w:p>
    <w:p w14:paraId="65E15839" w14:textId="71794137" w:rsidR="00232D62" w:rsidRPr="00232D62" w:rsidRDefault="00000000" w:rsidP="00232D62">
      <w:pPr>
        <w:widowControl/>
        <w:spacing w:line="440" w:lineRule="exact"/>
        <w:rPr>
          <w:rFonts w:eastAsia="黑体"/>
          <w:kern w:val="0"/>
          <w:sz w:val="28"/>
          <w:szCs w:val="28"/>
        </w:rPr>
      </w:pPr>
      <w:r>
        <w:rPr>
          <w:rFonts w:eastAsia="黑体" w:hint="eastAsia"/>
          <w:kern w:val="0"/>
          <w:sz w:val="28"/>
          <w:szCs w:val="28"/>
        </w:rPr>
        <w:lastRenderedPageBreak/>
        <w:t xml:space="preserve">1.5  </w:t>
      </w:r>
      <w:r>
        <w:rPr>
          <w:rFonts w:eastAsia="黑体" w:hint="eastAsia"/>
          <w:kern w:val="0"/>
          <w:sz w:val="28"/>
          <w:szCs w:val="28"/>
        </w:rPr>
        <w:t>与相关国际技术文件的一致性程度、与国家标准的兼容情况</w:t>
      </w:r>
    </w:p>
    <w:p w14:paraId="5E364B58" w14:textId="77777777" w:rsidR="008E3A3F" w:rsidRDefault="008E3A3F" w:rsidP="008E3A3F">
      <w:pPr>
        <w:spacing w:line="440" w:lineRule="exact"/>
        <w:ind w:firstLineChars="200" w:firstLine="480"/>
        <w:rPr>
          <w:sz w:val="24"/>
        </w:rPr>
      </w:pPr>
      <w:r w:rsidRPr="00A45E2F">
        <w:rPr>
          <w:sz w:val="24"/>
        </w:rPr>
        <w:t>国内主要</w:t>
      </w:r>
      <w:r w:rsidRPr="00E72564">
        <w:rPr>
          <w:sz w:val="24"/>
        </w:rPr>
        <w:t>依据行业标准</w:t>
      </w:r>
      <w:r w:rsidRPr="00E72564">
        <w:rPr>
          <w:sz w:val="24"/>
        </w:rPr>
        <w:t>SH/T</w:t>
      </w:r>
      <w:r>
        <w:rPr>
          <w:rFonts w:hint="eastAsia"/>
          <w:sz w:val="24"/>
        </w:rPr>
        <w:t xml:space="preserve"> </w:t>
      </w:r>
      <w:r w:rsidRPr="00E72564">
        <w:rPr>
          <w:sz w:val="24"/>
        </w:rPr>
        <w:t>0308</w:t>
      </w:r>
      <w:r w:rsidRPr="00E72564">
        <w:rPr>
          <w:sz w:val="24"/>
        </w:rPr>
        <w:t>《润滑油空气释放值测定法》开展相关检测工作，该标准明确了</w:t>
      </w:r>
      <w:r w:rsidRPr="00C049FC">
        <w:rPr>
          <w:sz w:val="24"/>
        </w:rPr>
        <w:t>测试方法和仪器要求，成为企业生产和实验室检测的核心依据</w:t>
      </w:r>
      <w:r w:rsidRPr="00C049FC">
        <w:rPr>
          <w:rFonts w:hint="eastAsia"/>
          <w:sz w:val="24"/>
        </w:rPr>
        <w:t>。国外主要依据</w:t>
      </w:r>
      <w:r w:rsidRPr="00E72564">
        <w:rPr>
          <w:rFonts w:hint="eastAsia"/>
          <w:sz w:val="24"/>
        </w:rPr>
        <w:t>美国材料与试验协会（</w:t>
      </w:r>
      <w:r w:rsidRPr="00E72564">
        <w:rPr>
          <w:rFonts w:hint="eastAsia"/>
          <w:sz w:val="24"/>
        </w:rPr>
        <w:t>ASTM</w:t>
      </w:r>
      <w:r w:rsidRPr="00E72564">
        <w:rPr>
          <w:rFonts w:hint="eastAsia"/>
          <w:sz w:val="24"/>
        </w:rPr>
        <w:t>）</w:t>
      </w:r>
      <w:r>
        <w:rPr>
          <w:rFonts w:hint="eastAsia"/>
          <w:sz w:val="24"/>
        </w:rPr>
        <w:t>制定的</w:t>
      </w:r>
      <w:r w:rsidRPr="00710128">
        <w:rPr>
          <w:rFonts w:hint="eastAsia"/>
          <w:sz w:val="24"/>
        </w:rPr>
        <w:t>ASTM D3427-2019</w:t>
      </w:r>
      <w:r w:rsidRPr="00710128">
        <w:rPr>
          <w:rFonts w:ascii="宋体" w:hAnsi="宋体" w:cs="宋体" w:hint="eastAsia"/>
          <w:sz w:val="24"/>
        </w:rPr>
        <w:t>《烃基油空气释放特性的标准试验方法》</w:t>
      </w:r>
      <w:r>
        <w:rPr>
          <w:rFonts w:hint="eastAsia"/>
          <w:sz w:val="24"/>
        </w:rPr>
        <w:t>。两种方法的测量原理及测量过程大致相同。</w:t>
      </w:r>
      <w:r w:rsidRPr="00105FA8">
        <w:rPr>
          <w:sz w:val="24"/>
        </w:rPr>
        <w:t>润滑油空气释放值测定仪</w:t>
      </w:r>
      <w:r>
        <w:rPr>
          <w:rFonts w:hint="eastAsia"/>
          <w:sz w:val="24"/>
        </w:rPr>
        <w:t>的</w:t>
      </w:r>
      <w:r w:rsidRPr="00105FA8">
        <w:rPr>
          <w:sz w:val="24"/>
        </w:rPr>
        <w:t>市场主要由</w:t>
      </w:r>
      <w:r>
        <w:rPr>
          <w:rFonts w:hint="eastAsia"/>
          <w:sz w:val="24"/>
        </w:rPr>
        <w:t>本土</w:t>
      </w:r>
      <w:r w:rsidRPr="00105FA8">
        <w:rPr>
          <w:sz w:val="24"/>
        </w:rPr>
        <w:t>企业占据</w:t>
      </w:r>
      <w:r>
        <w:rPr>
          <w:rFonts w:hint="eastAsia"/>
          <w:sz w:val="24"/>
        </w:rPr>
        <w:t>，国内实验室既有国产仪器也有进口仪器，但以国产仪器居多。</w:t>
      </w:r>
      <w:r w:rsidRPr="00E72564">
        <w:rPr>
          <w:rFonts w:hint="eastAsia"/>
          <w:sz w:val="24"/>
        </w:rPr>
        <w:t>不同企业在仪器设计、参数控制</w:t>
      </w:r>
      <w:r>
        <w:rPr>
          <w:rFonts w:hint="eastAsia"/>
          <w:sz w:val="24"/>
        </w:rPr>
        <w:t>等会存在差异。</w:t>
      </w:r>
      <w:r w:rsidRPr="00E72564">
        <w:rPr>
          <w:rFonts w:hint="eastAsia"/>
          <w:sz w:val="24"/>
        </w:rPr>
        <w:t>例如</w:t>
      </w:r>
      <w:r>
        <w:rPr>
          <w:rFonts w:hint="eastAsia"/>
          <w:sz w:val="24"/>
        </w:rPr>
        <w:t>，</w:t>
      </w:r>
      <w:r w:rsidRPr="00E72564">
        <w:rPr>
          <w:rFonts w:hint="eastAsia"/>
          <w:sz w:val="24"/>
        </w:rPr>
        <w:t>国产仪器</w:t>
      </w:r>
      <w:r>
        <w:rPr>
          <w:rFonts w:hint="eastAsia"/>
          <w:sz w:val="24"/>
        </w:rPr>
        <w:t>一般采用小密度计检测密度变化，</w:t>
      </w:r>
      <w:r w:rsidRPr="00E72564">
        <w:rPr>
          <w:rFonts w:hint="eastAsia"/>
          <w:sz w:val="24"/>
        </w:rPr>
        <w:t>而部分国际厂商可能</w:t>
      </w:r>
      <w:r>
        <w:rPr>
          <w:rFonts w:hint="eastAsia"/>
          <w:sz w:val="24"/>
        </w:rPr>
        <w:t>采用内置天平或外置天平和铅锤检测密度变化。</w:t>
      </w:r>
      <w:r w:rsidRPr="00E72564">
        <w:rPr>
          <w:rFonts w:hint="eastAsia"/>
          <w:sz w:val="24"/>
        </w:rPr>
        <w:t>这种技术差异亟需通过校准规范加以协调</w:t>
      </w:r>
      <w:r>
        <w:rPr>
          <w:rFonts w:hint="eastAsia"/>
          <w:sz w:val="24"/>
        </w:rPr>
        <w:t>。</w:t>
      </w:r>
    </w:p>
    <w:p w14:paraId="0430B489" w14:textId="4C5C7491" w:rsidR="00232D62" w:rsidRDefault="00BA3289" w:rsidP="0085224A">
      <w:pPr>
        <w:autoSpaceDE w:val="0"/>
        <w:autoSpaceDN w:val="0"/>
        <w:spacing w:line="440" w:lineRule="exact"/>
        <w:ind w:firstLineChars="200" w:firstLine="480"/>
        <w:rPr>
          <w:sz w:val="24"/>
        </w:rPr>
      </w:pPr>
      <w:r w:rsidRPr="00BA3289">
        <w:rPr>
          <w:rFonts w:hAnsi="宋体" w:hint="eastAsia"/>
          <w:sz w:val="24"/>
        </w:rPr>
        <w:t>本规范</w:t>
      </w:r>
      <w:r>
        <w:rPr>
          <w:rFonts w:hAnsi="宋体" w:hint="eastAsia"/>
          <w:sz w:val="24"/>
        </w:rPr>
        <w:t>明确引用</w:t>
      </w:r>
      <w:r>
        <w:rPr>
          <w:rFonts w:hAnsi="宋体" w:hint="eastAsia"/>
          <w:sz w:val="24"/>
        </w:rPr>
        <w:t>SH/T 0308-1992(2004)</w:t>
      </w:r>
      <w:r>
        <w:rPr>
          <w:rFonts w:hAnsi="宋体" w:hint="eastAsia"/>
          <w:sz w:val="24"/>
        </w:rPr>
        <w:t>《润滑油空气释放值测定法》，其</w:t>
      </w:r>
      <w:r>
        <w:rPr>
          <w:rFonts w:hint="eastAsia"/>
          <w:sz w:val="24"/>
        </w:rPr>
        <w:t>测试原理和关键参数（终点判定为空气体积减少到</w:t>
      </w:r>
      <w:r>
        <w:rPr>
          <w:rFonts w:hint="eastAsia"/>
          <w:sz w:val="24"/>
        </w:rPr>
        <w:t>0.2%</w:t>
      </w:r>
      <w:r>
        <w:rPr>
          <w:rFonts w:hint="eastAsia"/>
          <w:sz w:val="24"/>
        </w:rPr>
        <w:t>）与国际标准</w:t>
      </w:r>
      <w:r w:rsidRPr="006F1A51">
        <w:rPr>
          <w:rFonts w:hint="eastAsia"/>
          <w:sz w:val="24"/>
        </w:rPr>
        <w:t>ASTM D34</w:t>
      </w:r>
      <w:r>
        <w:rPr>
          <w:rFonts w:hint="eastAsia"/>
          <w:sz w:val="24"/>
        </w:rPr>
        <w:t>2</w:t>
      </w:r>
      <w:r w:rsidRPr="006F1A51">
        <w:rPr>
          <w:rFonts w:hint="eastAsia"/>
          <w:sz w:val="24"/>
        </w:rPr>
        <w:t>7-2019</w:t>
      </w:r>
      <w:r w:rsidRPr="001B12E4">
        <w:rPr>
          <w:rFonts w:hint="eastAsia"/>
          <w:sz w:val="24"/>
        </w:rPr>
        <w:t>《</w:t>
      </w:r>
      <w:r w:rsidRPr="00710128">
        <w:rPr>
          <w:rFonts w:ascii="宋体" w:hAnsi="宋体" w:cs="宋体" w:hint="eastAsia"/>
          <w:sz w:val="24"/>
        </w:rPr>
        <w:t>烃基油空气释放特性的标准试验方法</w:t>
      </w:r>
      <w:r w:rsidRPr="001B12E4">
        <w:rPr>
          <w:rFonts w:hint="eastAsia"/>
          <w:sz w:val="24"/>
        </w:rPr>
        <w:t>》</w:t>
      </w:r>
      <w:r>
        <w:rPr>
          <w:rFonts w:hint="eastAsia"/>
          <w:sz w:val="24"/>
        </w:rPr>
        <w:t>完全一致。</w:t>
      </w:r>
    </w:p>
    <w:p w14:paraId="06ECA8CA" w14:textId="7BCAC5A1" w:rsidR="00853A36" w:rsidRDefault="00853A36" w:rsidP="00853A36">
      <w:pPr>
        <w:spacing w:line="360" w:lineRule="auto"/>
        <w:rPr>
          <w:sz w:val="24"/>
        </w:rPr>
      </w:pPr>
      <w:bookmarkStart w:id="25" w:name="OLE_LINK67"/>
      <w:r>
        <w:rPr>
          <w:rFonts w:hint="eastAsia"/>
          <w:sz w:val="24"/>
        </w:rPr>
        <w:t xml:space="preserve">1.5.1 </w:t>
      </w:r>
      <w:r>
        <w:rPr>
          <w:rFonts w:hint="eastAsia"/>
          <w:sz w:val="24"/>
        </w:rPr>
        <w:t>与国际技术文件的一致性程度</w:t>
      </w:r>
    </w:p>
    <w:bookmarkEnd w:id="25"/>
    <w:p w14:paraId="6CF17C73" w14:textId="5DB514D2" w:rsidR="00E0730F" w:rsidRDefault="008A0A11" w:rsidP="008A0A11">
      <w:pPr>
        <w:spacing w:line="360" w:lineRule="auto"/>
        <w:ind w:firstLineChars="200" w:firstLine="480"/>
        <w:rPr>
          <w:sz w:val="24"/>
        </w:rPr>
      </w:pPr>
      <w:r>
        <w:rPr>
          <w:rFonts w:hint="eastAsia"/>
          <w:sz w:val="24"/>
        </w:rPr>
        <w:t>关键参数</w:t>
      </w:r>
      <w:r w:rsidR="00E0730F">
        <w:rPr>
          <w:rFonts w:hint="eastAsia"/>
          <w:sz w:val="24"/>
        </w:rPr>
        <w:t>：</w:t>
      </w:r>
    </w:p>
    <w:p w14:paraId="04FAB894" w14:textId="2DCE2F20" w:rsidR="008A0A11" w:rsidRDefault="008A0A11" w:rsidP="008A0A11">
      <w:pPr>
        <w:spacing w:line="360" w:lineRule="auto"/>
        <w:ind w:firstLineChars="200" w:firstLine="480"/>
        <w:rPr>
          <w:sz w:val="24"/>
        </w:rPr>
      </w:pPr>
      <w:r>
        <w:rPr>
          <w:rFonts w:hint="eastAsia"/>
          <w:sz w:val="24"/>
        </w:rPr>
        <w:t>温度</w:t>
      </w:r>
      <w:r w:rsidR="00853A36">
        <w:rPr>
          <w:rFonts w:hint="eastAsia"/>
          <w:sz w:val="24"/>
        </w:rPr>
        <w:t>误差：温度</w:t>
      </w:r>
      <w:r>
        <w:rPr>
          <w:rFonts w:hint="eastAsia"/>
          <w:sz w:val="24"/>
        </w:rPr>
        <w:t>控制点（</w:t>
      </w:r>
      <w:r>
        <w:rPr>
          <w:rFonts w:hint="eastAsia"/>
          <w:sz w:val="24"/>
        </w:rPr>
        <w:t>25</w:t>
      </w:r>
      <w:r>
        <w:rPr>
          <w:rFonts w:hint="eastAsia"/>
          <w:sz w:val="24"/>
        </w:rPr>
        <w:t>℃、</w:t>
      </w:r>
      <w:r>
        <w:rPr>
          <w:rFonts w:hint="eastAsia"/>
          <w:sz w:val="24"/>
        </w:rPr>
        <w:t>50</w:t>
      </w:r>
      <w:r>
        <w:rPr>
          <w:rFonts w:hint="eastAsia"/>
          <w:sz w:val="24"/>
        </w:rPr>
        <w:t>℃、</w:t>
      </w:r>
      <w:r>
        <w:rPr>
          <w:rFonts w:hint="eastAsia"/>
          <w:sz w:val="24"/>
        </w:rPr>
        <w:t>75</w:t>
      </w:r>
      <w:r>
        <w:rPr>
          <w:rFonts w:hint="eastAsia"/>
          <w:sz w:val="24"/>
        </w:rPr>
        <w:t>℃）与</w:t>
      </w:r>
      <w:r w:rsidRPr="006F1A51">
        <w:rPr>
          <w:rFonts w:hint="eastAsia"/>
          <w:sz w:val="24"/>
        </w:rPr>
        <w:t>ASTM D34</w:t>
      </w:r>
      <w:r>
        <w:rPr>
          <w:rFonts w:hint="eastAsia"/>
          <w:sz w:val="24"/>
        </w:rPr>
        <w:t>2</w:t>
      </w:r>
      <w:r w:rsidRPr="006F1A51">
        <w:rPr>
          <w:rFonts w:hint="eastAsia"/>
          <w:sz w:val="24"/>
        </w:rPr>
        <w:t>7</w:t>
      </w:r>
      <w:r>
        <w:rPr>
          <w:rFonts w:hint="eastAsia"/>
          <w:sz w:val="24"/>
        </w:rPr>
        <w:t>一致</w:t>
      </w:r>
      <w:r w:rsidR="00E0730F">
        <w:rPr>
          <w:rFonts w:hint="eastAsia"/>
          <w:sz w:val="24"/>
        </w:rPr>
        <w:t>。</w:t>
      </w:r>
      <w:r>
        <w:rPr>
          <w:rFonts w:ascii="宋体" w:hAnsi="宋体" w:hint="eastAsia"/>
          <w:sz w:val="24"/>
        </w:rPr>
        <w:t>国际标准</w:t>
      </w:r>
      <w:r w:rsidRPr="006F1A51">
        <w:rPr>
          <w:rFonts w:hint="eastAsia"/>
          <w:sz w:val="24"/>
        </w:rPr>
        <w:t>ASTM D34</w:t>
      </w:r>
      <w:r>
        <w:rPr>
          <w:rFonts w:hint="eastAsia"/>
          <w:sz w:val="24"/>
        </w:rPr>
        <w:t>2</w:t>
      </w:r>
      <w:r w:rsidRPr="006F1A51">
        <w:rPr>
          <w:rFonts w:hint="eastAsia"/>
          <w:sz w:val="24"/>
        </w:rPr>
        <w:t>7-2019</w:t>
      </w:r>
      <w:r w:rsidRPr="001B12E4">
        <w:rPr>
          <w:rFonts w:hint="eastAsia"/>
          <w:sz w:val="24"/>
        </w:rPr>
        <w:t>《</w:t>
      </w:r>
      <w:r w:rsidRPr="00710128">
        <w:rPr>
          <w:rFonts w:ascii="宋体" w:hAnsi="宋体" w:cs="宋体" w:hint="eastAsia"/>
          <w:sz w:val="24"/>
        </w:rPr>
        <w:t>烃基油空气释放特性的标准试验方法</w:t>
      </w:r>
      <w:r w:rsidRPr="001B12E4">
        <w:rPr>
          <w:rFonts w:hint="eastAsia"/>
          <w:sz w:val="24"/>
        </w:rPr>
        <w:t>》</w:t>
      </w:r>
      <w:r>
        <w:rPr>
          <w:rFonts w:hint="eastAsia"/>
          <w:sz w:val="24"/>
        </w:rPr>
        <w:t>中对循环水浴温度误差的要求为</w:t>
      </w:r>
      <w:r w:rsidRPr="0076703B">
        <w:rPr>
          <w:sz w:val="24"/>
        </w:rPr>
        <w:t>±</w:t>
      </w:r>
      <w:r>
        <w:rPr>
          <w:rFonts w:hint="eastAsia"/>
          <w:sz w:val="24"/>
        </w:rPr>
        <w:t>0.</w:t>
      </w:r>
      <w:r w:rsidRPr="0076703B">
        <w:rPr>
          <w:sz w:val="24"/>
        </w:rPr>
        <w:t>1</w:t>
      </w:r>
      <w:r>
        <w:rPr>
          <w:rFonts w:hint="eastAsia"/>
          <w:sz w:val="24"/>
        </w:rPr>
        <w:t xml:space="preserve"> </w:t>
      </w:r>
      <w:r w:rsidRPr="0076703B">
        <w:rPr>
          <w:sz w:val="24"/>
        </w:rPr>
        <w:t>℃</w:t>
      </w:r>
      <w:r>
        <w:rPr>
          <w:rFonts w:hint="eastAsia"/>
          <w:sz w:val="24"/>
        </w:rPr>
        <w:t>。由于</w:t>
      </w:r>
      <w:r w:rsidRPr="00E334AA">
        <w:rPr>
          <w:sz w:val="24"/>
        </w:rPr>
        <w:t>国产设备普遍采用国</w:t>
      </w:r>
      <w:r>
        <w:rPr>
          <w:rFonts w:hint="eastAsia"/>
          <w:sz w:val="24"/>
        </w:rPr>
        <w:t>内</w:t>
      </w:r>
      <w:r w:rsidRPr="00E334AA">
        <w:rPr>
          <w:sz w:val="24"/>
        </w:rPr>
        <w:t>标准</w:t>
      </w:r>
      <w:r w:rsidRPr="001B12E4">
        <w:rPr>
          <w:rFonts w:hint="eastAsia"/>
          <w:sz w:val="24"/>
        </w:rPr>
        <w:t>SH/T 0308</w:t>
      </w:r>
      <w:r>
        <w:rPr>
          <w:rFonts w:hint="eastAsia"/>
          <w:sz w:val="24"/>
        </w:rPr>
        <w:t>，且</w:t>
      </w:r>
      <w:r w:rsidRPr="00293C12">
        <w:rPr>
          <w:rFonts w:hint="eastAsia"/>
          <w:sz w:val="24"/>
        </w:rPr>
        <w:t>国内的</w:t>
      </w:r>
      <w:r w:rsidRPr="00293C12">
        <w:rPr>
          <w:sz w:val="24"/>
        </w:rPr>
        <w:t>石油、化工、</w:t>
      </w:r>
      <w:r>
        <w:rPr>
          <w:rFonts w:hint="eastAsia"/>
          <w:sz w:val="24"/>
        </w:rPr>
        <w:t>电力、机械制造</w:t>
      </w:r>
      <w:r w:rsidRPr="00293C12">
        <w:rPr>
          <w:sz w:val="24"/>
        </w:rPr>
        <w:t>、高校</w:t>
      </w:r>
      <w:r w:rsidRPr="00293C12">
        <w:rPr>
          <w:rFonts w:hint="eastAsia"/>
          <w:sz w:val="24"/>
        </w:rPr>
        <w:t>、科研院所及相关的第三方检测机构</w:t>
      </w:r>
      <w:r>
        <w:rPr>
          <w:rFonts w:hint="eastAsia"/>
          <w:sz w:val="24"/>
        </w:rPr>
        <w:t>所配备的润滑油空气释放值测定仪国产设备占比更大，结合试验结果，进口设备循环水浴温度示值误差也很难达到</w:t>
      </w:r>
      <w:r w:rsidRPr="0076703B">
        <w:rPr>
          <w:sz w:val="24"/>
        </w:rPr>
        <w:t>±</w:t>
      </w:r>
      <w:r>
        <w:rPr>
          <w:rFonts w:hint="eastAsia"/>
          <w:sz w:val="24"/>
        </w:rPr>
        <w:t>0.</w:t>
      </w:r>
      <w:r w:rsidRPr="0076703B">
        <w:rPr>
          <w:sz w:val="24"/>
        </w:rPr>
        <w:t>1</w:t>
      </w:r>
      <w:r>
        <w:rPr>
          <w:rFonts w:hint="eastAsia"/>
          <w:sz w:val="24"/>
        </w:rPr>
        <w:t xml:space="preserve"> </w:t>
      </w:r>
      <w:r w:rsidRPr="0076703B">
        <w:rPr>
          <w:sz w:val="24"/>
        </w:rPr>
        <w:t>℃</w:t>
      </w:r>
      <w:r>
        <w:rPr>
          <w:rFonts w:hint="eastAsia"/>
          <w:sz w:val="24"/>
        </w:rPr>
        <w:t>。</w:t>
      </w:r>
      <w:r w:rsidRPr="0076703B">
        <w:rPr>
          <w:rFonts w:ascii="宋体" w:hAnsi="宋体" w:hint="eastAsia"/>
          <w:sz w:val="24"/>
        </w:rPr>
        <w:t>本规范规定</w:t>
      </w:r>
      <w:r>
        <w:rPr>
          <w:rFonts w:ascii="宋体" w:hAnsi="宋体" w:hint="eastAsia"/>
          <w:sz w:val="24"/>
        </w:rPr>
        <w:t>循环水浴温度示值误差</w:t>
      </w:r>
      <w:r w:rsidRPr="0076703B">
        <w:rPr>
          <w:rFonts w:ascii="宋体" w:hAnsi="宋体" w:hint="eastAsia"/>
          <w:sz w:val="24"/>
        </w:rPr>
        <w:t>技术指标为不超过</w:t>
      </w:r>
      <w:bookmarkStart w:id="26" w:name="OLE_LINK65"/>
      <w:r w:rsidRPr="0076703B">
        <w:rPr>
          <w:sz w:val="24"/>
        </w:rPr>
        <w:t>±</w:t>
      </w:r>
      <w:bookmarkEnd w:id="26"/>
      <w:r w:rsidRPr="0076703B">
        <w:rPr>
          <w:sz w:val="24"/>
        </w:rPr>
        <w:t>1</w:t>
      </w:r>
      <w:r w:rsidRPr="0076703B">
        <w:rPr>
          <w:rFonts w:hint="eastAsia"/>
          <w:sz w:val="24"/>
        </w:rPr>
        <w:t xml:space="preserve">.0 </w:t>
      </w:r>
      <w:r w:rsidRPr="0076703B">
        <w:rPr>
          <w:sz w:val="24"/>
        </w:rPr>
        <w:t>℃</w:t>
      </w:r>
      <w:r w:rsidRPr="0076703B">
        <w:rPr>
          <w:rFonts w:ascii="宋体" w:hAnsi="宋体" w:hint="eastAsia"/>
          <w:sz w:val="24"/>
        </w:rPr>
        <w:t>。</w:t>
      </w:r>
      <w:r w:rsidR="00E0730F" w:rsidRPr="006F1A51">
        <w:rPr>
          <w:rFonts w:hint="eastAsia"/>
          <w:sz w:val="24"/>
        </w:rPr>
        <w:t>ASTM D34</w:t>
      </w:r>
      <w:r w:rsidR="00E0730F">
        <w:rPr>
          <w:rFonts w:hint="eastAsia"/>
          <w:sz w:val="24"/>
        </w:rPr>
        <w:t>2</w:t>
      </w:r>
      <w:r w:rsidR="00E0730F" w:rsidRPr="006F1A51">
        <w:rPr>
          <w:rFonts w:hint="eastAsia"/>
          <w:sz w:val="24"/>
        </w:rPr>
        <w:t>7</w:t>
      </w:r>
      <w:r w:rsidR="00E0730F">
        <w:rPr>
          <w:rFonts w:hint="eastAsia"/>
          <w:sz w:val="24"/>
        </w:rPr>
        <w:t>中未对空气温度误差做出要求。</w:t>
      </w:r>
    </w:p>
    <w:p w14:paraId="71B66659" w14:textId="4BD23220" w:rsidR="00E0730F" w:rsidRDefault="00E0730F" w:rsidP="008A0A11">
      <w:pPr>
        <w:spacing w:line="360" w:lineRule="auto"/>
        <w:ind w:firstLineChars="200" w:firstLine="480"/>
        <w:rPr>
          <w:sz w:val="24"/>
        </w:rPr>
      </w:pPr>
      <w:r>
        <w:rPr>
          <w:rFonts w:hint="eastAsia"/>
          <w:sz w:val="24"/>
        </w:rPr>
        <w:t>压力要求：在试验温度下使压力达到表压</w:t>
      </w:r>
      <w:r>
        <w:rPr>
          <w:rFonts w:hint="eastAsia"/>
          <w:sz w:val="24"/>
        </w:rPr>
        <w:t xml:space="preserve">19.6 </w:t>
      </w:r>
      <w:bookmarkStart w:id="27" w:name="OLE_LINK64"/>
      <w:r>
        <w:rPr>
          <w:rFonts w:hint="eastAsia"/>
          <w:sz w:val="24"/>
        </w:rPr>
        <w:t>kPa</w:t>
      </w:r>
      <w:bookmarkEnd w:id="27"/>
      <w:r>
        <w:rPr>
          <w:rFonts w:hint="eastAsia"/>
          <w:sz w:val="24"/>
        </w:rPr>
        <w:t>左右，保持压力和温度，必要时进行调节，</w:t>
      </w:r>
      <w:r w:rsidR="00853A36">
        <w:rPr>
          <w:rFonts w:hint="eastAsia"/>
          <w:sz w:val="24"/>
        </w:rPr>
        <w:t>压力示值误差为</w:t>
      </w:r>
      <w:r w:rsidR="00853A36" w:rsidRPr="0076703B">
        <w:rPr>
          <w:sz w:val="24"/>
        </w:rPr>
        <w:t>±</w:t>
      </w:r>
      <w:r w:rsidR="00853A36">
        <w:rPr>
          <w:rFonts w:hint="eastAsia"/>
          <w:sz w:val="24"/>
        </w:rPr>
        <w:t>2.5 kPa</w:t>
      </w:r>
      <w:r w:rsidR="00853A36">
        <w:rPr>
          <w:rFonts w:hint="eastAsia"/>
          <w:sz w:val="24"/>
        </w:rPr>
        <w:t>，</w:t>
      </w:r>
      <w:r>
        <w:rPr>
          <w:rFonts w:hint="eastAsia"/>
          <w:sz w:val="24"/>
        </w:rPr>
        <w:t>与</w:t>
      </w:r>
      <w:bookmarkStart w:id="28" w:name="OLE_LINK66"/>
      <w:r w:rsidRPr="006F1A51">
        <w:rPr>
          <w:rFonts w:hint="eastAsia"/>
          <w:sz w:val="24"/>
        </w:rPr>
        <w:t>ASTM D34</w:t>
      </w:r>
      <w:r>
        <w:rPr>
          <w:rFonts w:hint="eastAsia"/>
          <w:sz w:val="24"/>
        </w:rPr>
        <w:t>2</w:t>
      </w:r>
      <w:r w:rsidRPr="006F1A51">
        <w:rPr>
          <w:rFonts w:hint="eastAsia"/>
          <w:sz w:val="24"/>
        </w:rPr>
        <w:t>7</w:t>
      </w:r>
      <w:r>
        <w:rPr>
          <w:rFonts w:hint="eastAsia"/>
          <w:sz w:val="24"/>
        </w:rPr>
        <w:t>中</w:t>
      </w:r>
      <w:bookmarkEnd w:id="28"/>
      <w:r>
        <w:rPr>
          <w:rFonts w:hint="eastAsia"/>
          <w:sz w:val="24"/>
        </w:rPr>
        <w:t>对压力要求</w:t>
      </w:r>
      <w:r w:rsidR="00853A36">
        <w:rPr>
          <w:rFonts w:hint="eastAsia"/>
          <w:sz w:val="24"/>
        </w:rPr>
        <w:t>为</w:t>
      </w:r>
      <w:r>
        <w:rPr>
          <w:rFonts w:hint="eastAsia"/>
          <w:sz w:val="24"/>
        </w:rPr>
        <w:t>20 kPa</w:t>
      </w:r>
      <w:r w:rsidR="00853A36">
        <w:rPr>
          <w:rFonts w:hint="eastAsia"/>
          <w:sz w:val="24"/>
        </w:rPr>
        <w:t>，</w:t>
      </w:r>
      <w:r w:rsidR="00446D9C">
        <w:rPr>
          <w:rFonts w:hint="eastAsia"/>
          <w:sz w:val="24"/>
        </w:rPr>
        <w:t>压力表精度为</w:t>
      </w:r>
      <w:r w:rsidR="00446D9C">
        <w:rPr>
          <w:rFonts w:hint="eastAsia"/>
          <w:sz w:val="24"/>
        </w:rPr>
        <w:t>1.5 kPa</w:t>
      </w:r>
      <w:r w:rsidR="00853A36">
        <w:rPr>
          <w:rFonts w:hint="eastAsia"/>
          <w:sz w:val="24"/>
        </w:rPr>
        <w:t>。经过调研，</w:t>
      </w:r>
      <w:r w:rsidR="00853A36" w:rsidRPr="00E9162F">
        <w:rPr>
          <w:sz w:val="24"/>
        </w:rPr>
        <w:t>国内主流润滑油空气释放值测定仪的压力表范围通常为</w:t>
      </w:r>
      <w:r w:rsidR="00853A36" w:rsidRPr="00E9162F">
        <w:rPr>
          <w:rFonts w:hint="eastAsia"/>
          <w:sz w:val="24"/>
        </w:rPr>
        <w:t>（</w:t>
      </w:r>
      <w:r w:rsidR="00853A36" w:rsidRPr="00E9162F">
        <w:rPr>
          <w:sz w:val="24"/>
        </w:rPr>
        <w:t>0</w:t>
      </w:r>
      <w:r w:rsidR="00853A36" w:rsidRPr="00E9162F">
        <w:rPr>
          <w:sz w:val="24"/>
        </w:rPr>
        <w:t>～</w:t>
      </w:r>
      <w:r w:rsidR="00853A36" w:rsidRPr="00E9162F">
        <w:rPr>
          <w:sz w:val="24"/>
        </w:rPr>
        <w:t>0.</w:t>
      </w:r>
      <w:r w:rsidR="00853A36" w:rsidRPr="00E9162F">
        <w:rPr>
          <w:rFonts w:hint="eastAsia"/>
          <w:sz w:val="24"/>
        </w:rPr>
        <w:t>1</w:t>
      </w:r>
      <w:r w:rsidR="00853A36" w:rsidRPr="00E9162F">
        <w:rPr>
          <w:rFonts w:hint="eastAsia"/>
          <w:sz w:val="24"/>
        </w:rPr>
        <w:t>）</w:t>
      </w:r>
      <w:r w:rsidR="00853A36" w:rsidRPr="00E9162F">
        <w:rPr>
          <w:sz w:val="24"/>
        </w:rPr>
        <w:t>MPa</w:t>
      </w:r>
      <w:r w:rsidR="00853A36">
        <w:rPr>
          <w:rFonts w:hint="eastAsia"/>
          <w:sz w:val="24"/>
        </w:rPr>
        <w:t>，分度值为</w:t>
      </w:r>
      <w:r w:rsidR="00853A36">
        <w:rPr>
          <w:rFonts w:hint="eastAsia"/>
          <w:sz w:val="24"/>
        </w:rPr>
        <w:t>2 kPa</w:t>
      </w:r>
      <w:r w:rsidR="00853A36">
        <w:rPr>
          <w:rFonts w:hint="eastAsia"/>
          <w:sz w:val="24"/>
        </w:rPr>
        <w:t>或</w:t>
      </w:r>
      <w:r w:rsidR="00853A36">
        <w:rPr>
          <w:rFonts w:hint="eastAsia"/>
          <w:sz w:val="24"/>
        </w:rPr>
        <w:t>5 kPa</w:t>
      </w:r>
      <w:r w:rsidR="00853A36">
        <w:rPr>
          <w:rFonts w:hint="eastAsia"/>
          <w:sz w:val="24"/>
        </w:rPr>
        <w:t>，压力表等级为</w:t>
      </w:r>
      <w:r w:rsidR="00853A36">
        <w:rPr>
          <w:rFonts w:hint="eastAsia"/>
          <w:sz w:val="24"/>
        </w:rPr>
        <w:t>2.5</w:t>
      </w:r>
      <w:r w:rsidR="00853A36">
        <w:rPr>
          <w:rFonts w:hint="eastAsia"/>
          <w:sz w:val="24"/>
        </w:rPr>
        <w:t>级。</w:t>
      </w:r>
    </w:p>
    <w:p w14:paraId="12A5A92A" w14:textId="6A2D0F69" w:rsidR="00853A36" w:rsidRDefault="00853A36" w:rsidP="008A0A11">
      <w:pPr>
        <w:spacing w:line="360" w:lineRule="auto"/>
        <w:ind w:firstLineChars="200" w:firstLine="480"/>
        <w:rPr>
          <w:rFonts w:ascii="宋体" w:hAnsi="宋体" w:hint="eastAsia"/>
          <w:sz w:val="24"/>
        </w:rPr>
      </w:pPr>
      <w:r>
        <w:rPr>
          <w:rFonts w:ascii="宋体" w:hAnsi="宋体" w:hint="eastAsia"/>
          <w:sz w:val="24"/>
        </w:rPr>
        <w:t>称量误差：</w:t>
      </w:r>
      <w:r w:rsidRPr="006F1A51">
        <w:rPr>
          <w:rFonts w:hint="eastAsia"/>
          <w:sz w:val="24"/>
        </w:rPr>
        <w:t>ASTM D34</w:t>
      </w:r>
      <w:r>
        <w:rPr>
          <w:rFonts w:hint="eastAsia"/>
          <w:sz w:val="24"/>
        </w:rPr>
        <w:t>2</w:t>
      </w:r>
      <w:r w:rsidRPr="006F1A51">
        <w:rPr>
          <w:rFonts w:hint="eastAsia"/>
          <w:sz w:val="24"/>
        </w:rPr>
        <w:t>7</w:t>
      </w:r>
      <w:r>
        <w:rPr>
          <w:rFonts w:hint="eastAsia"/>
          <w:sz w:val="24"/>
        </w:rPr>
        <w:t>中未对称量误差做出要求。</w:t>
      </w:r>
    </w:p>
    <w:p w14:paraId="15DC7D1A" w14:textId="7E939AD7" w:rsidR="00853A36" w:rsidRDefault="00853A36" w:rsidP="00853A36">
      <w:pPr>
        <w:spacing w:line="360" w:lineRule="auto"/>
        <w:rPr>
          <w:sz w:val="24"/>
        </w:rPr>
      </w:pPr>
      <w:r>
        <w:rPr>
          <w:rFonts w:hint="eastAsia"/>
          <w:sz w:val="24"/>
        </w:rPr>
        <w:t xml:space="preserve">1.5.2 </w:t>
      </w:r>
      <w:r>
        <w:rPr>
          <w:rFonts w:hint="eastAsia"/>
          <w:sz w:val="24"/>
        </w:rPr>
        <w:t>与国家标准的兼容性分析</w:t>
      </w:r>
    </w:p>
    <w:p w14:paraId="6FDF3C4A" w14:textId="1A6F9825" w:rsidR="00853A36" w:rsidRDefault="00150D8F" w:rsidP="00853A36">
      <w:pPr>
        <w:spacing w:line="360" w:lineRule="auto"/>
        <w:ind w:firstLineChars="200" w:firstLine="480"/>
        <w:rPr>
          <w:sz w:val="24"/>
        </w:rPr>
      </w:pPr>
      <w:r>
        <w:rPr>
          <w:rFonts w:hint="eastAsia"/>
          <w:sz w:val="24"/>
        </w:rPr>
        <w:t>本校准规范的编写严格遵循</w:t>
      </w:r>
      <w:r>
        <w:rPr>
          <w:rFonts w:hint="eastAsia"/>
          <w:sz w:val="24"/>
        </w:rPr>
        <w:t>JJF 1071-2010</w:t>
      </w:r>
      <w:r>
        <w:rPr>
          <w:rFonts w:hint="eastAsia"/>
          <w:sz w:val="24"/>
        </w:rPr>
        <w:t>《国家计量校准规范编写规则》，术语定义符合</w:t>
      </w:r>
      <w:r>
        <w:rPr>
          <w:rFonts w:hint="eastAsia"/>
          <w:sz w:val="24"/>
        </w:rPr>
        <w:t>JJF 1001-2011</w:t>
      </w:r>
      <w:r>
        <w:rPr>
          <w:rFonts w:hint="eastAsia"/>
          <w:sz w:val="24"/>
        </w:rPr>
        <w:t>《通用计量术语及定义》</w:t>
      </w:r>
      <w:r w:rsidR="00B136A5">
        <w:rPr>
          <w:rFonts w:hint="eastAsia"/>
          <w:sz w:val="24"/>
        </w:rPr>
        <w:t>，不确定度评定方法符合</w:t>
      </w:r>
      <w:r w:rsidR="00B136A5">
        <w:rPr>
          <w:rFonts w:hint="eastAsia"/>
          <w:sz w:val="24"/>
        </w:rPr>
        <w:lastRenderedPageBreak/>
        <w:t>JJF 1059.1-2012</w:t>
      </w:r>
      <w:r w:rsidR="00B136A5">
        <w:rPr>
          <w:rFonts w:hint="eastAsia"/>
          <w:sz w:val="24"/>
        </w:rPr>
        <w:t>《测量不确定度评定与表示》</w:t>
      </w:r>
      <w:r w:rsidR="00FB6E5C">
        <w:rPr>
          <w:rFonts w:hint="eastAsia"/>
          <w:sz w:val="24"/>
        </w:rPr>
        <w:t>，确保结果表达的规范性</w:t>
      </w:r>
      <w:r w:rsidR="00B136A5">
        <w:rPr>
          <w:rFonts w:hint="eastAsia"/>
          <w:sz w:val="24"/>
        </w:rPr>
        <w:t>。</w:t>
      </w:r>
    </w:p>
    <w:p w14:paraId="57B3DC13" w14:textId="263AD898" w:rsidR="00B136A5" w:rsidRDefault="00FB6E5C" w:rsidP="00853A36">
      <w:pPr>
        <w:spacing w:line="360" w:lineRule="auto"/>
        <w:ind w:firstLineChars="200" w:firstLine="480"/>
        <w:rPr>
          <w:sz w:val="24"/>
        </w:rPr>
      </w:pPr>
      <w:r>
        <w:rPr>
          <w:rFonts w:hint="eastAsia"/>
          <w:sz w:val="24"/>
        </w:rPr>
        <w:t>温度校准：标准器的选择及校准方法参考</w:t>
      </w:r>
      <w:r>
        <w:rPr>
          <w:rFonts w:hint="eastAsia"/>
          <w:sz w:val="24"/>
        </w:rPr>
        <w:t>JJF 2019-2022</w:t>
      </w:r>
      <w:r>
        <w:rPr>
          <w:rFonts w:hint="eastAsia"/>
          <w:sz w:val="24"/>
        </w:rPr>
        <w:t>《液体恒温试验设备温度性能测试》。</w:t>
      </w:r>
    </w:p>
    <w:p w14:paraId="5B370907" w14:textId="5E99EDA0" w:rsidR="00FB6E5C" w:rsidRDefault="00FB6E5C" w:rsidP="00FB6E5C">
      <w:pPr>
        <w:spacing w:line="440" w:lineRule="exact"/>
        <w:ind w:firstLineChars="200" w:firstLine="480"/>
        <w:rPr>
          <w:sz w:val="24"/>
        </w:rPr>
      </w:pPr>
      <w:r>
        <w:rPr>
          <w:rFonts w:hint="eastAsia"/>
          <w:sz w:val="24"/>
        </w:rPr>
        <w:t>压力校准：标准器的选择及校准方法参考</w:t>
      </w:r>
      <w:r w:rsidRPr="001B12E4">
        <w:rPr>
          <w:rFonts w:hint="eastAsia"/>
          <w:sz w:val="24"/>
        </w:rPr>
        <w:t>JJG 52</w:t>
      </w:r>
      <w:r>
        <w:rPr>
          <w:rFonts w:hint="eastAsia"/>
          <w:sz w:val="24"/>
        </w:rPr>
        <w:t>-</w:t>
      </w:r>
      <w:r w:rsidRPr="001B12E4">
        <w:rPr>
          <w:rFonts w:hint="eastAsia"/>
          <w:sz w:val="24"/>
        </w:rPr>
        <w:t>2013</w:t>
      </w:r>
      <w:r>
        <w:rPr>
          <w:rFonts w:hint="eastAsia"/>
          <w:sz w:val="24"/>
        </w:rPr>
        <w:t>《</w:t>
      </w:r>
      <w:r w:rsidRPr="001B12E4">
        <w:rPr>
          <w:rFonts w:hint="eastAsia"/>
          <w:sz w:val="24"/>
        </w:rPr>
        <w:t>弹性元件式一般压力表、压力真空表和真空表</w:t>
      </w:r>
      <w:r>
        <w:rPr>
          <w:rFonts w:hint="eastAsia"/>
          <w:sz w:val="24"/>
        </w:rPr>
        <w:t>》，使用</w:t>
      </w:r>
      <w:r>
        <w:rPr>
          <w:rFonts w:hint="eastAsia"/>
          <w:sz w:val="24"/>
        </w:rPr>
        <w:t>0.5</w:t>
      </w:r>
      <w:r>
        <w:rPr>
          <w:rFonts w:hint="eastAsia"/>
          <w:sz w:val="24"/>
        </w:rPr>
        <w:t>级或以上数字压力计。</w:t>
      </w:r>
    </w:p>
    <w:p w14:paraId="2C459694" w14:textId="0EE101A7" w:rsidR="00FB6E5C" w:rsidRDefault="00FB6E5C" w:rsidP="00FB6E5C">
      <w:pPr>
        <w:spacing w:line="440" w:lineRule="exact"/>
        <w:ind w:firstLineChars="200" w:firstLine="480"/>
        <w:rPr>
          <w:sz w:val="24"/>
        </w:rPr>
      </w:pPr>
      <w:r>
        <w:rPr>
          <w:rFonts w:hint="eastAsia"/>
          <w:sz w:val="24"/>
        </w:rPr>
        <w:t>称量校准：标准器的选择及校准方法参考</w:t>
      </w:r>
      <w:r w:rsidRPr="00FB6E5C">
        <w:rPr>
          <w:sz w:val="24"/>
        </w:rPr>
        <w:t>JJF 1847-2020</w:t>
      </w:r>
      <w:r w:rsidRPr="00FB6E5C">
        <w:rPr>
          <w:sz w:val="24"/>
        </w:rPr>
        <w:t>《电子天平》，砝码选用</w:t>
      </w:r>
      <w:r w:rsidRPr="00FB6E5C">
        <w:rPr>
          <w:sz w:val="24"/>
        </w:rPr>
        <w:t>JJG 99-2022</w:t>
      </w:r>
      <w:r w:rsidRPr="00FB6E5C">
        <w:rPr>
          <w:sz w:val="24"/>
        </w:rPr>
        <w:t>的</w:t>
      </w:r>
      <w:r w:rsidRPr="00FB6E5C">
        <w:rPr>
          <w:sz w:val="24"/>
        </w:rPr>
        <w:t>F1</w:t>
      </w:r>
      <w:r w:rsidRPr="00FB6E5C">
        <w:rPr>
          <w:sz w:val="24"/>
        </w:rPr>
        <w:t>等级</w:t>
      </w:r>
      <w:r>
        <w:rPr>
          <w:rFonts w:hint="eastAsia"/>
          <w:sz w:val="24"/>
        </w:rPr>
        <w:t>或以上。</w:t>
      </w:r>
    </w:p>
    <w:p w14:paraId="1C3CDE74" w14:textId="13D8FA24" w:rsidR="00FB6E5C" w:rsidRDefault="00FB6E5C" w:rsidP="00FB6E5C">
      <w:pPr>
        <w:spacing w:line="440" w:lineRule="exact"/>
        <w:ind w:firstLineChars="200" w:firstLine="480"/>
        <w:rPr>
          <w:sz w:val="24"/>
        </w:rPr>
      </w:pPr>
      <w:r>
        <w:rPr>
          <w:rFonts w:hint="eastAsia"/>
          <w:sz w:val="24"/>
        </w:rPr>
        <w:t>密度计校准：要求符合</w:t>
      </w:r>
      <w:r w:rsidRPr="00FB6E5C">
        <w:rPr>
          <w:sz w:val="24"/>
        </w:rPr>
        <w:t>JJG 42-2023</w:t>
      </w:r>
      <w:r w:rsidRPr="00FB6E5C">
        <w:rPr>
          <w:sz w:val="24"/>
        </w:rPr>
        <w:t>《工作玻璃浮计》</w:t>
      </w:r>
      <w:r>
        <w:rPr>
          <w:rFonts w:hint="eastAsia"/>
          <w:sz w:val="24"/>
        </w:rPr>
        <w:t>。</w:t>
      </w:r>
    </w:p>
    <w:p w14:paraId="6F7D555D" w14:textId="090614C2" w:rsidR="00FB6E5C" w:rsidRPr="001B12E4" w:rsidRDefault="004C532A" w:rsidP="00FB6E5C">
      <w:pPr>
        <w:spacing w:line="440" w:lineRule="exact"/>
        <w:ind w:firstLineChars="200" w:firstLine="480"/>
        <w:rPr>
          <w:sz w:val="24"/>
        </w:rPr>
      </w:pPr>
      <w:r>
        <w:rPr>
          <w:rFonts w:hAnsi="宋体" w:hint="eastAsia"/>
          <w:sz w:val="24"/>
        </w:rPr>
        <w:t>校准规范编写中的测量原理、仪器结构等与</w:t>
      </w:r>
      <w:bookmarkStart w:id="29" w:name="OLE_LINK68"/>
      <w:r>
        <w:rPr>
          <w:rFonts w:hAnsi="宋体" w:hint="eastAsia"/>
          <w:sz w:val="24"/>
        </w:rPr>
        <w:t>SH/T 0308</w:t>
      </w:r>
      <w:bookmarkEnd w:id="29"/>
      <w:r>
        <w:rPr>
          <w:rFonts w:hAnsi="宋体" w:hint="eastAsia"/>
          <w:sz w:val="24"/>
        </w:rPr>
        <w:t>-1992(2004)</w:t>
      </w:r>
      <w:r>
        <w:rPr>
          <w:rFonts w:hAnsi="宋体" w:hint="eastAsia"/>
          <w:sz w:val="24"/>
        </w:rPr>
        <w:t>《润滑油空气释放值测定法》一致，温度校准点选择及计量特性要求与</w:t>
      </w:r>
      <w:r>
        <w:rPr>
          <w:rFonts w:hAnsi="宋体" w:hint="eastAsia"/>
          <w:sz w:val="24"/>
        </w:rPr>
        <w:t>SH/T 0308</w:t>
      </w:r>
      <w:r>
        <w:rPr>
          <w:rFonts w:hAnsi="宋体" w:hint="eastAsia"/>
          <w:sz w:val="24"/>
        </w:rPr>
        <w:t>一致。</w:t>
      </w:r>
    </w:p>
    <w:p w14:paraId="55DDB844" w14:textId="1A7C58BD" w:rsidR="00FB6E5C" w:rsidRPr="00FB6E5C" w:rsidRDefault="004C532A" w:rsidP="00853A36">
      <w:pPr>
        <w:spacing w:line="360" w:lineRule="auto"/>
        <w:ind w:firstLineChars="200" w:firstLine="480"/>
        <w:rPr>
          <w:sz w:val="24"/>
        </w:rPr>
      </w:pPr>
      <w:r>
        <w:rPr>
          <w:rFonts w:hint="eastAsia"/>
          <w:sz w:val="24"/>
        </w:rPr>
        <w:t xml:space="preserve"> </w:t>
      </w:r>
      <w:r>
        <w:rPr>
          <w:rFonts w:hint="eastAsia"/>
          <w:sz w:val="24"/>
        </w:rPr>
        <w:t>计量特性技术指标主要参考依据及采用程度见表</w:t>
      </w:r>
      <w:r>
        <w:rPr>
          <w:rFonts w:hint="eastAsia"/>
          <w:sz w:val="24"/>
        </w:rPr>
        <w:t>1</w:t>
      </w:r>
      <w:r>
        <w:rPr>
          <w:rFonts w:hint="eastAsia"/>
          <w:sz w:val="24"/>
        </w:rPr>
        <w:t>。</w:t>
      </w:r>
    </w:p>
    <w:p w14:paraId="5B8AA23E" w14:textId="363E8AB5" w:rsidR="00232D62" w:rsidRPr="004C532A" w:rsidRDefault="00232D62" w:rsidP="004C532A">
      <w:pPr>
        <w:autoSpaceDE w:val="0"/>
        <w:autoSpaceDN w:val="0"/>
        <w:spacing w:line="440" w:lineRule="exact"/>
        <w:jc w:val="center"/>
        <w:rPr>
          <w:rFonts w:hAnsi="宋体" w:hint="eastAsia"/>
          <w:sz w:val="24"/>
        </w:rPr>
      </w:pPr>
      <w:r w:rsidRPr="004C532A">
        <w:rPr>
          <w:rFonts w:eastAsia="黑体" w:hint="eastAsia"/>
          <w:lang w:val="zh-CN"/>
        </w:rPr>
        <w:t>表</w:t>
      </w:r>
      <w:r w:rsidRPr="004C532A">
        <w:rPr>
          <w:rFonts w:eastAsia="黑体" w:hint="eastAsia"/>
          <w:lang w:val="zh-CN"/>
        </w:rPr>
        <w:t xml:space="preserve">1  </w:t>
      </w:r>
      <w:r w:rsidRPr="004C532A">
        <w:rPr>
          <w:rFonts w:eastAsia="黑体" w:hint="eastAsia"/>
          <w:lang w:val="zh-CN"/>
        </w:rPr>
        <w:t>计量特性技术指标主要参考依据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107"/>
        <w:gridCol w:w="4253"/>
        <w:gridCol w:w="1213"/>
      </w:tblGrid>
      <w:tr w:rsidR="004C532A" w:rsidRPr="00951C54" w14:paraId="1B1730C4" w14:textId="2F56D8EF" w:rsidTr="004C532A">
        <w:trPr>
          <w:jc w:val="center"/>
        </w:trPr>
        <w:tc>
          <w:tcPr>
            <w:tcW w:w="0" w:type="auto"/>
            <w:vAlign w:val="center"/>
          </w:tcPr>
          <w:p w14:paraId="707F0062" w14:textId="77777777" w:rsidR="004C532A" w:rsidRPr="00951C54" w:rsidRDefault="004C532A" w:rsidP="00575675">
            <w:pPr>
              <w:autoSpaceDE w:val="0"/>
              <w:autoSpaceDN w:val="0"/>
              <w:adjustRightInd w:val="0"/>
              <w:spacing w:line="360" w:lineRule="auto"/>
              <w:jc w:val="center"/>
              <w:textAlignment w:val="baseline"/>
              <w:rPr>
                <w:szCs w:val="21"/>
              </w:rPr>
            </w:pPr>
            <w:r w:rsidRPr="00951C54">
              <w:rPr>
                <w:rFonts w:hint="eastAsia"/>
                <w:szCs w:val="21"/>
              </w:rPr>
              <w:t>校准项目</w:t>
            </w:r>
          </w:p>
        </w:tc>
        <w:tc>
          <w:tcPr>
            <w:tcW w:w="1107" w:type="dxa"/>
            <w:vAlign w:val="center"/>
          </w:tcPr>
          <w:p w14:paraId="533EA3F7" w14:textId="77777777" w:rsidR="004C532A" w:rsidRPr="00951C54" w:rsidRDefault="004C532A" w:rsidP="00575675">
            <w:pPr>
              <w:autoSpaceDE w:val="0"/>
              <w:autoSpaceDN w:val="0"/>
              <w:adjustRightInd w:val="0"/>
              <w:spacing w:line="360" w:lineRule="auto"/>
              <w:jc w:val="center"/>
              <w:textAlignment w:val="baseline"/>
              <w:rPr>
                <w:szCs w:val="21"/>
              </w:rPr>
            </w:pPr>
            <w:r w:rsidRPr="00951C54">
              <w:rPr>
                <w:rFonts w:hint="eastAsia"/>
                <w:szCs w:val="21"/>
              </w:rPr>
              <w:t>技术指标</w:t>
            </w:r>
          </w:p>
        </w:tc>
        <w:tc>
          <w:tcPr>
            <w:tcW w:w="4253" w:type="dxa"/>
            <w:vAlign w:val="center"/>
          </w:tcPr>
          <w:p w14:paraId="25251805" w14:textId="77777777" w:rsidR="004C532A" w:rsidRPr="00951C54" w:rsidRDefault="004C532A" w:rsidP="00575675">
            <w:pPr>
              <w:autoSpaceDE w:val="0"/>
              <w:autoSpaceDN w:val="0"/>
              <w:adjustRightInd w:val="0"/>
              <w:spacing w:line="360" w:lineRule="auto"/>
              <w:jc w:val="center"/>
              <w:textAlignment w:val="baseline"/>
              <w:rPr>
                <w:szCs w:val="21"/>
              </w:rPr>
            </w:pPr>
            <w:r>
              <w:rPr>
                <w:rFonts w:hint="eastAsia"/>
                <w:szCs w:val="21"/>
              </w:rPr>
              <w:t>主要参考依据</w:t>
            </w:r>
          </w:p>
        </w:tc>
        <w:tc>
          <w:tcPr>
            <w:tcW w:w="1213" w:type="dxa"/>
            <w:vAlign w:val="center"/>
          </w:tcPr>
          <w:p w14:paraId="31CD1E8B" w14:textId="4488DE74" w:rsidR="004C532A" w:rsidRDefault="004C532A" w:rsidP="00575675">
            <w:pPr>
              <w:autoSpaceDE w:val="0"/>
              <w:autoSpaceDN w:val="0"/>
              <w:adjustRightInd w:val="0"/>
              <w:spacing w:line="360" w:lineRule="auto"/>
              <w:jc w:val="center"/>
              <w:textAlignment w:val="baseline"/>
              <w:rPr>
                <w:szCs w:val="21"/>
              </w:rPr>
            </w:pPr>
            <w:r>
              <w:rPr>
                <w:rFonts w:hint="eastAsia"/>
                <w:szCs w:val="21"/>
              </w:rPr>
              <w:t>采用程度</w:t>
            </w:r>
          </w:p>
        </w:tc>
      </w:tr>
      <w:tr w:rsidR="004C532A" w:rsidRPr="00951C54" w14:paraId="0B673DF2" w14:textId="25198C8B" w:rsidTr="004C532A">
        <w:trPr>
          <w:jc w:val="center"/>
        </w:trPr>
        <w:tc>
          <w:tcPr>
            <w:tcW w:w="0" w:type="auto"/>
            <w:vAlign w:val="center"/>
          </w:tcPr>
          <w:p w14:paraId="63B6847A" w14:textId="77777777" w:rsidR="004C532A" w:rsidRPr="00951C54" w:rsidRDefault="004C532A" w:rsidP="00575675">
            <w:pPr>
              <w:autoSpaceDE w:val="0"/>
              <w:autoSpaceDN w:val="0"/>
              <w:adjustRightInd w:val="0"/>
              <w:jc w:val="center"/>
              <w:textAlignment w:val="baseline"/>
              <w:rPr>
                <w:szCs w:val="21"/>
              </w:rPr>
            </w:pPr>
            <w:bookmarkStart w:id="30" w:name="_Hlk205543897"/>
            <w:r>
              <w:rPr>
                <w:rFonts w:hint="eastAsia"/>
                <w:szCs w:val="21"/>
              </w:rPr>
              <w:t>循环水浴温度示值误差</w:t>
            </w:r>
          </w:p>
        </w:tc>
        <w:tc>
          <w:tcPr>
            <w:tcW w:w="1107" w:type="dxa"/>
            <w:vAlign w:val="center"/>
          </w:tcPr>
          <w:p w14:paraId="6C051BC7" w14:textId="77777777" w:rsidR="004C532A" w:rsidRPr="00951C54" w:rsidRDefault="004C532A" w:rsidP="00575675">
            <w:pPr>
              <w:autoSpaceDE w:val="0"/>
              <w:autoSpaceDN w:val="0"/>
              <w:adjustRightInd w:val="0"/>
              <w:spacing w:line="360" w:lineRule="auto"/>
              <w:jc w:val="center"/>
              <w:textAlignment w:val="baseline"/>
              <w:rPr>
                <w:szCs w:val="21"/>
              </w:rPr>
            </w:pPr>
            <w:r w:rsidRPr="00951C54">
              <w:rPr>
                <w:szCs w:val="21"/>
              </w:rPr>
              <w:t>±</w:t>
            </w:r>
            <w:r>
              <w:rPr>
                <w:rFonts w:hint="eastAsia"/>
                <w:szCs w:val="21"/>
              </w:rPr>
              <w:t>1</w:t>
            </w:r>
            <w:r>
              <w:rPr>
                <w:rFonts w:hint="eastAsia"/>
                <w:szCs w:val="21"/>
              </w:rPr>
              <w:t>℃</w:t>
            </w:r>
          </w:p>
        </w:tc>
        <w:tc>
          <w:tcPr>
            <w:tcW w:w="4253" w:type="dxa"/>
            <w:vAlign w:val="center"/>
          </w:tcPr>
          <w:p w14:paraId="1B078ADF" w14:textId="77777777" w:rsidR="004C532A" w:rsidRPr="00530BFD" w:rsidRDefault="004C532A" w:rsidP="00575675">
            <w:pPr>
              <w:jc w:val="center"/>
              <w:rPr>
                <w:rFonts w:hAnsi="Tiger Expert"/>
                <w:szCs w:val="21"/>
              </w:rPr>
            </w:pPr>
            <w:r w:rsidRPr="00837A10">
              <w:rPr>
                <w:rFonts w:hint="eastAsia"/>
                <w:szCs w:val="21"/>
              </w:rPr>
              <w:t>SH/T 0308-1992(2004)</w:t>
            </w:r>
            <w:r>
              <w:rPr>
                <w:rFonts w:hint="eastAsia"/>
                <w:szCs w:val="21"/>
              </w:rPr>
              <w:t xml:space="preserve"> </w:t>
            </w:r>
            <w:r w:rsidRPr="00837A10">
              <w:rPr>
                <w:rFonts w:hint="eastAsia"/>
                <w:szCs w:val="21"/>
              </w:rPr>
              <w:t>润滑油空气释放值测定法</w:t>
            </w:r>
          </w:p>
        </w:tc>
        <w:tc>
          <w:tcPr>
            <w:tcW w:w="1213" w:type="dxa"/>
            <w:vAlign w:val="center"/>
          </w:tcPr>
          <w:p w14:paraId="6031865D" w14:textId="0368BD29" w:rsidR="004C532A" w:rsidRPr="00837A10" w:rsidRDefault="004C532A" w:rsidP="00575675">
            <w:pPr>
              <w:jc w:val="center"/>
              <w:rPr>
                <w:szCs w:val="21"/>
              </w:rPr>
            </w:pPr>
            <w:r>
              <w:rPr>
                <w:rFonts w:hint="eastAsia"/>
                <w:szCs w:val="21"/>
              </w:rPr>
              <w:t>等同采用</w:t>
            </w:r>
          </w:p>
        </w:tc>
      </w:tr>
      <w:tr w:rsidR="004C532A" w:rsidRPr="00951C54" w14:paraId="1F55A55B" w14:textId="66FC7DC4" w:rsidTr="004C532A">
        <w:trPr>
          <w:jc w:val="center"/>
        </w:trPr>
        <w:tc>
          <w:tcPr>
            <w:tcW w:w="0" w:type="auto"/>
            <w:vAlign w:val="center"/>
          </w:tcPr>
          <w:p w14:paraId="12C0117B" w14:textId="77777777" w:rsidR="004C532A" w:rsidRPr="00951C54" w:rsidRDefault="004C532A" w:rsidP="00575675">
            <w:pPr>
              <w:autoSpaceDE w:val="0"/>
              <w:autoSpaceDN w:val="0"/>
              <w:adjustRightInd w:val="0"/>
              <w:jc w:val="center"/>
              <w:textAlignment w:val="baseline"/>
              <w:rPr>
                <w:szCs w:val="21"/>
              </w:rPr>
            </w:pPr>
            <w:r>
              <w:rPr>
                <w:rFonts w:hint="eastAsia"/>
                <w:szCs w:val="21"/>
              </w:rPr>
              <w:t>空气温度示值误差</w:t>
            </w:r>
          </w:p>
        </w:tc>
        <w:tc>
          <w:tcPr>
            <w:tcW w:w="1107" w:type="dxa"/>
            <w:vAlign w:val="center"/>
          </w:tcPr>
          <w:p w14:paraId="6D6B67BC" w14:textId="77777777" w:rsidR="004C532A" w:rsidRPr="00951C54" w:rsidRDefault="004C532A" w:rsidP="00575675">
            <w:pPr>
              <w:autoSpaceDE w:val="0"/>
              <w:autoSpaceDN w:val="0"/>
              <w:adjustRightInd w:val="0"/>
              <w:spacing w:line="360" w:lineRule="auto"/>
              <w:jc w:val="center"/>
              <w:textAlignment w:val="baseline"/>
              <w:rPr>
                <w:szCs w:val="21"/>
              </w:rPr>
            </w:pPr>
            <w:r w:rsidRPr="00951C54">
              <w:rPr>
                <w:szCs w:val="21"/>
              </w:rPr>
              <w:t>±</w:t>
            </w:r>
            <w:r>
              <w:rPr>
                <w:rFonts w:hint="eastAsia"/>
                <w:szCs w:val="21"/>
              </w:rPr>
              <w:t>5</w:t>
            </w:r>
            <w:r>
              <w:rPr>
                <w:rFonts w:hint="eastAsia"/>
                <w:szCs w:val="21"/>
              </w:rPr>
              <w:t>℃</w:t>
            </w:r>
          </w:p>
        </w:tc>
        <w:tc>
          <w:tcPr>
            <w:tcW w:w="4253" w:type="dxa"/>
            <w:vAlign w:val="center"/>
          </w:tcPr>
          <w:p w14:paraId="4C777F26" w14:textId="77777777" w:rsidR="004C532A" w:rsidRPr="00951C54" w:rsidRDefault="004C532A" w:rsidP="00575675">
            <w:pPr>
              <w:autoSpaceDE w:val="0"/>
              <w:autoSpaceDN w:val="0"/>
              <w:adjustRightInd w:val="0"/>
              <w:jc w:val="center"/>
              <w:textAlignment w:val="baseline"/>
              <w:rPr>
                <w:szCs w:val="21"/>
              </w:rPr>
            </w:pPr>
            <w:r w:rsidRPr="00837A10">
              <w:rPr>
                <w:rFonts w:hint="eastAsia"/>
                <w:szCs w:val="21"/>
              </w:rPr>
              <w:t>SH/T 0308-1992(2004)</w:t>
            </w:r>
            <w:r>
              <w:rPr>
                <w:rFonts w:hint="eastAsia"/>
                <w:szCs w:val="21"/>
              </w:rPr>
              <w:t xml:space="preserve"> </w:t>
            </w:r>
            <w:r w:rsidRPr="00837A10">
              <w:rPr>
                <w:rFonts w:hint="eastAsia"/>
                <w:szCs w:val="21"/>
              </w:rPr>
              <w:t>润滑油空气释放值测定法</w:t>
            </w:r>
          </w:p>
        </w:tc>
        <w:tc>
          <w:tcPr>
            <w:tcW w:w="1213" w:type="dxa"/>
            <w:vAlign w:val="center"/>
          </w:tcPr>
          <w:p w14:paraId="7F71BC30" w14:textId="3F0E3F1A" w:rsidR="004C532A" w:rsidRPr="00837A10" w:rsidRDefault="004C532A" w:rsidP="00575675">
            <w:pPr>
              <w:autoSpaceDE w:val="0"/>
              <w:autoSpaceDN w:val="0"/>
              <w:adjustRightInd w:val="0"/>
              <w:jc w:val="center"/>
              <w:textAlignment w:val="baseline"/>
              <w:rPr>
                <w:szCs w:val="21"/>
              </w:rPr>
            </w:pPr>
            <w:r>
              <w:rPr>
                <w:rFonts w:hint="eastAsia"/>
                <w:szCs w:val="21"/>
              </w:rPr>
              <w:t>等同采用</w:t>
            </w:r>
          </w:p>
        </w:tc>
      </w:tr>
      <w:tr w:rsidR="004C532A" w:rsidRPr="00951C54" w14:paraId="17C3F4A7" w14:textId="494D8488" w:rsidTr="004C532A">
        <w:trPr>
          <w:jc w:val="center"/>
        </w:trPr>
        <w:tc>
          <w:tcPr>
            <w:tcW w:w="0" w:type="auto"/>
            <w:vAlign w:val="center"/>
          </w:tcPr>
          <w:p w14:paraId="33B551A7" w14:textId="77777777" w:rsidR="004C532A" w:rsidRPr="00951C54" w:rsidRDefault="004C532A" w:rsidP="00575675">
            <w:pPr>
              <w:autoSpaceDE w:val="0"/>
              <w:autoSpaceDN w:val="0"/>
              <w:adjustRightInd w:val="0"/>
              <w:jc w:val="center"/>
              <w:textAlignment w:val="baseline"/>
              <w:rPr>
                <w:szCs w:val="21"/>
              </w:rPr>
            </w:pPr>
            <w:r>
              <w:rPr>
                <w:rFonts w:hint="eastAsia"/>
                <w:szCs w:val="21"/>
              </w:rPr>
              <w:t>压力示值误差</w:t>
            </w:r>
          </w:p>
        </w:tc>
        <w:tc>
          <w:tcPr>
            <w:tcW w:w="1107" w:type="dxa"/>
            <w:vAlign w:val="center"/>
          </w:tcPr>
          <w:p w14:paraId="4E0A32FB" w14:textId="77777777" w:rsidR="004C532A" w:rsidRPr="00951C54" w:rsidRDefault="004C532A" w:rsidP="00575675">
            <w:pPr>
              <w:autoSpaceDE w:val="0"/>
              <w:autoSpaceDN w:val="0"/>
              <w:adjustRightInd w:val="0"/>
              <w:spacing w:line="360" w:lineRule="auto"/>
              <w:jc w:val="center"/>
              <w:textAlignment w:val="baseline"/>
              <w:rPr>
                <w:szCs w:val="21"/>
              </w:rPr>
            </w:pPr>
            <w:r w:rsidRPr="007D219D">
              <w:rPr>
                <w:szCs w:val="21"/>
              </w:rPr>
              <w:t>±</w:t>
            </w:r>
            <w:r>
              <w:rPr>
                <w:rFonts w:hint="eastAsia"/>
                <w:szCs w:val="21"/>
              </w:rPr>
              <w:t xml:space="preserve">2.5 </w:t>
            </w:r>
            <w:r w:rsidRPr="007D219D">
              <w:rPr>
                <w:szCs w:val="21"/>
              </w:rPr>
              <w:t>kPa</w:t>
            </w:r>
          </w:p>
        </w:tc>
        <w:tc>
          <w:tcPr>
            <w:tcW w:w="4253" w:type="dxa"/>
            <w:vAlign w:val="center"/>
          </w:tcPr>
          <w:p w14:paraId="7852B3AD" w14:textId="77777777" w:rsidR="004C532A" w:rsidRPr="00C375F7" w:rsidRDefault="004C532A" w:rsidP="00575675">
            <w:pPr>
              <w:jc w:val="center"/>
              <w:rPr>
                <w:szCs w:val="21"/>
              </w:rPr>
            </w:pPr>
            <w:r w:rsidRPr="00837A10">
              <w:rPr>
                <w:rFonts w:hint="eastAsia"/>
                <w:szCs w:val="21"/>
              </w:rPr>
              <w:t>JJG 52-2013</w:t>
            </w:r>
            <w:r>
              <w:rPr>
                <w:rFonts w:hint="eastAsia"/>
                <w:szCs w:val="21"/>
              </w:rPr>
              <w:t xml:space="preserve"> </w:t>
            </w:r>
            <w:r w:rsidRPr="00837A10">
              <w:rPr>
                <w:rFonts w:hint="eastAsia"/>
                <w:szCs w:val="21"/>
              </w:rPr>
              <w:t>弹性元件式一般压力表、压力真空表和真空表检定规程</w:t>
            </w:r>
          </w:p>
        </w:tc>
        <w:tc>
          <w:tcPr>
            <w:tcW w:w="1213" w:type="dxa"/>
            <w:vAlign w:val="center"/>
          </w:tcPr>
          <w:p w14:paraId="3DE2426D" w14:textId="7187BB3A" w:rsidR="004C532A" w:rsidRPr="00837A10" w:rsidRDefault="004C532A" w:rsidP="00575675">
            <w:pPr>
              <w:jc w:val="center"/>
              <w:rPr>
                <w:szCs w:val="21"/>
              </w:rPr>
            </w:pPr>
            <w:r>
              <w:rPr>
                <w:rFonts w:hint="eastAsia"/>
                <w:szCs w:val="21"/>
              </w:rPr>
              <w:t>等同采用</w:t>
            </w:r>
          </w:p>
        </w:tc>
      </w:tr>
      <w:tr w:rsidR="004C532A" w:rsidRPr="00951C54" w14:paraId="56F2D38A" w14:textId="2C1B3474" w:rsidTr="004C532A">
        <w:trPr>
          <w:jc w:val="center"/>
        </w:trPr>
        <w:tc>
          <w:tcPr>
            <w:tcW w:w="0" w:type="auto"/>
            <w:vAlign w:val="center"/>
          </w:tcPr>
          <w:p w14:paraId="538D676F" w14:textId="77777777" w:rsidR="004C532A" w:rsidRDefault="004C532A" w:rsidP="00575675">
            <w:pPr>
              <w:autoSpaceDE w:val="0"/>
              <w:autoSpaceDN w:val="0"/>
              <w:adjustRightInd w:val="0"/>
              <w:jc w:val="center"/>
              <w:textAlignment w:val="baseline"/>
              <w:rPr>
                <w:szCs w:val="21"/>
              </w:rPr>
            </w:pPr>
            <w:r>
              <w:rPr>
                <w:rFonts w:hint="eastAsia"/>
                <w:szCs w:val="21"/>
              </w:rPr>
              <w:t>称量示值误差</w:t>
            </w:r>
          </w:p>
        </w:tc>
        <w:tc>
          <w:tcPr>
            <w:tcW w:w="1107" w:type="dxa"/>
            <w:vAlign w:val="center"/>
          </w:tcPr>
          <w:p w14:paraId="72C5F313" w14:textId="77777777" w:rsidR="004C532A" w:rsidRDefault="004C532A" w:rsidP="00575675">
            <w:pPr>
              <w:autoSpaceDE w:val="0"/>
              <w:autoSpaceDN w:val="0"/>
              <w:adjustRightInd w:val="0"/>
              <w:jc w:val="center"/>
              <w:textAlignment w:val="baseline"/>
              <w:rPr>
                <w:szCs w:val="21"/>
              </w:rPr>
            </w:pPr>
            <w:r w:rsidRPr="007D219D">
              <w:rPr>
                <w:szCs w:val="21"/>
              </w:rPr>
              <w:t>±</w:t>
            </w:r>
            <w:r>
              <w:rPr>
                <w:rFonts w:hint="eastAsia"/>
                <w:szCs w:val="21"/>
              </w:rPr>
              <w:t>3 mg</w:t>
            </w:r>
          </w:p>
        </w:tc>
        <w:tc>
          <w:tcPr>
            <w:tcW w:w="4253" w:type="dxa"/>
            <w:vAlign w:val="center"/>
          </w:tcPr>
          <w:p w14:paraId="2F0B135E" w14:textId="77777777" w:rsidR="004C532A" w:rsidRPr="00C375F7" w:rsidRDefault="004C532A" w:rsidP="00575675">
            <w:pPr>
              <w:autoSpaceDE w:val="0"/>
              <w:autoSpaceDN w:val="0"/>
              <w:adjustRightInd w:val="0"/>
              <w:jc w:val="center"/>
              <w:textAlignment w:val="baseline"/>
              <w:rPr>
                <w:szCs w:val="21"/>
              </w:rPr>
            </w:pPr>
            <w:r w:rsidRPr="001C1A30">
              <w:rPr>
                <w:rFonts w:hint="eastAsia"/>
                <w:szCs w:val="21"/>
              </w:rPr>
              <w:t>JJG 42-2023</w:t>
            </w:r>
            <w:r>
              <w:rPr>
                <w:rFonts w:hint="eastAsia"/>
                <w:szCs w:val="21"/>
              </w:rPr>
              <w:t xml:space="preserve"> </w:t>
            </w:r>
            <w:r w:rsidRPr="001C1A30">
              <w:rPr>
                <w:rFonts w:hint="eastAsia"/>
                <w:szCs w:val="21"/>
              </w:rPr>
              <w:t>工作玻璃浮计检定规程</w:t>
            </w:r>
          </w:p>
        </w:tc>
        <w:tc>
          <w:tcPr>
            <w:tcW w:w="1213" w:type="dxa"/>
            <w:vAlign w:val="center"/>
          </w:tcPr>
          <w:p w14:paraId="2AB80C5A" w14:textId="7F26976D" w:rsidR="004C532A" w:rsidRPr="001C1A30" w:rsidRDefault="004C532A" w:rsidP="00575675">
            <w:pPr>
              <w:autoSpaceDE w:val="0"/>
              <w:autoSpaceDN w:val="0"/>
              <w:adjustRightInd w:val="0"/>
              <w:jc w:val="center"/>
              <w:textAlignment w:val="baseline"/>
              <w:rPr>
                <w:szCs w:val="21"/>
              </w:rPr>
            </w:pPr>
            <w:r>
              <w:rPr>
                <w:rFonts w:hint="eastAsia"/>
                <w:szCs w:val="21"/>
              </w:rPr>
              <w:t>等同采用</w:t>
            </w:r>
          </w:p>
        </w:tc>
      </w:tr>
    </w:tbl>
    <w:bookmarkEnd w:id="30"/>
    <w:p w14:paraId="3A8B55FA" w14:textId="77777777" w:rsidR="00991B45" w:rsidRDefault="00000000">
      <w:pPr>
        <w:spacing w:beforeLines="50" w:before="156" w:afterLines="50" w:after="156" w:line="360" w:lineRule="auto"/>
        <w:rPr>
          <w:rFonts w:eastAsia="黑体"/>
          <w:sz w:val="28"/>
          <w:szCs w:val="28"/>
        </w:rPr>
      </w:pPr>
      <w:r>
        <w:rPr>
          <w:rFonts w:eastAsia="黑体" w:hint="eastAsia"/>
          <w:sz w:val="28"/>
          <w:szCs w:val="28"/>
        </w:rPr>
        <w:t xml:space="preserve">2  </w:t>
      </w:r>
      <w:r>
        <w:rPr>
          <w:rFonts w:eastAsia="黑体" w:hint="eastAsia"/>
          <w:sz w:val="28"/>
          <w:szCs w:val="28"/>
        </w:rPr>
        <w:t>规范的编制</w:t>
      </w:r>
      <w:r>
        <w:rPr>
          <w:rFonts w:eastAsia="黑体"/>
          <w:sz w:val="28"/>
          <w:szCs w:val="28"/>
        </w:rPr>
        <w:t>原则</w:t>
      </w:r>
      <w:r>
        <w:rPr>
          <w:rFonts w:eastAsia="黑体" w:hint="eastAsia"/>
          <w:sz w:val="28"/>
          <w:szCs w:val="28"/>
        </w:rPr>
        <w:t>和</w:t>
      </w:r>
      <w:r>
        <w:rPr>
          <w:rFonts w:eastAsia="黑体"/>
          <w:sz w:val="28"/>
          <w:szCs w:val="28"/>
        </w:rPr>
        <w:t>主要内容</w:t>
      </w:r>
    </w:p>
    <w:p w14:paraId="0CCAA302" w14:textId="77777777" w:rsidR="00991B45" w:rsidRDefault="00000000" w:rsidP="00555FEB">
      <w:pPr>
        <w:widowControl/>
        <w:spacing w:line="440" w:lineRule="exact"/>
        <w:rPr>
          <w:rFonts w:ascii="黑体" w:eastAsia="黑体" w:hAnsi="黑体" w:cs="黑体" w:hint="eastAsia"/>
          <w:sz w:val="28"/>
          <w:szCs w:val="28"/>
        </w:rPr>
      </w:pPr>
      <w:r w:rsidRPr="00232D62">
        <w:rPr>
          <w:rFonts w:eastAsia="黑体"/>
          <w:sz w:val="28"/>
          <w:szCs w:val="28"/>
        </w:rPr>
        <w:t>2.1</w:t>
      </w:r>
      <w:r>
        <w:rPr>
          <w:rFonts w:ascii="黑体" w:eastAsia="黑体" w:hAnsi="黑体" w:cs="黑体" w:hint="eastAsia"/>
          <w:sz w:val="28"/>
          <w:szCs w:val="28"/>
        </w:rPr>
        <w:t xml:space="preserve"> 规范的编制原则</w:t>
      </w:r>
    </w:p>
    <w:p w14:paraId="19E25155" w14:textId="58666FDC" w:rsidR="00232D62" w:rsidRPr="00293C12" w:rsidRDefault="00232D62" w:rsidP="00232D62">
      <w:pPr>
        <w:autoSpaceDE w:val="0"/>
        <w:autoSpaceDN w:val="0"/>
        <w:adjustRightInd w:val="0"/>
        <w:spacing w:line="440" w:lineRule="exact"/>
        <w:ind w:firstLineChars="200" w:firstLine="480"/>
        <w:jc w:val="left"/>
        <w:rPr>
          <w:sz w:val="24"/>
        </w:rPr>
      </w:pPr>
      <w:r w:rsidRPr="00293C12">
        <w:rPr>
          <w:rFonts w:hint="eastAsia"/>
          <w:sz w:val="24"/>
        </w:rPr>
        <w:t>规范结构：</w:t>
      </w:r>
    </w:p>
    <w:p w14:paraId="1A56F7CF" w14:textId="77777777" w:rsidR="00232D62" w:rsidRPr="00293C12" w:rsidRDefault="00232D62" w:rsidP="00555FEB">
      <w:pPr>
        <w:autoSpaceDE w:val="0"/>
        <w:autoSpaceDN w:val="0"/>
        <w:adjustRightInd w:val="0"/>
        <w:spacing w:line="440" w:lineRule="exact"/>
        <w:ind w:firstLineChars="200" w:firstLine="480"/>
        <w:rPr>
          <w:sz w:val="24"/>
        </w:rPr>
      </w:pPr>
      <w:r w:rsidRPr="00293C12">
        <w:rPr>
          <w:rFonts w:hint="eastAsia"/>
          <w:sz w:val="24"/>
        </w:rPr>
        <w:t>按照</w:t>
      </w:r>
      <w:r w:rsidRPr="00293C12">
        <w:rPr>
          <w:rFonts w:hint="eastAsia"/>
          <w:sz w:val="24"/>
        </w:rPr>
        <w:t>JJF1071-2010</w:t>
      </w:r>
      <w:r w:rsidRPr="00293C12">
        <w:rPr>
          <w:rFonts w:hint="eastAsia"/>
          <w:sz w:val="24"/>
        </w:rPr>
        <w:t>《国家计量校准规范编写规则》的要求，本规范的主体内容由以下几个部分构成：范围、概述、计量特性、校准条件、校准项目和校准方法、校准结果表达、</w:t>
      </w:r>
      <w:r>
        <w:rPr>
          <w:rFonts w:hint="eastAsia"/>
          <w:sz w:val="24"/>
        </w:rPr>
        <w:t>复</w:t>
      </w:r>
      <w:r w:rsidRPr="00293C12">
        <w:rPr>
          <w:rFonts w:hint="eastAsia"/>
          <w:sz w:val="24"/>
        </w:rPr>
        <w:t>校时间间隔以及附录。</w:t>
      </w:r>
    </w:p>
    <w:p w14:paraId="156D7015" w14:textId="77777777" w:rsidR="00232D62" w:rsidRPr="00293C12" w:rsidRDefault="00232D62" w:rsidP="00232D62">
      <w:pPr>
        <w:autoSpaceDE w:val="0"/>
        <w:autoSpaceDN w:val="0"/>
        <w:adjustRightInd w:val="0"/>
        <w:spacing w:line="440" w:lineRule="exact"/>
        <w:ind w:firstLineChars="200" w:firstLine="480"/>
        <w:jc w:val="left"/>
        <w:rPr>
          <w:sz w:val="24"/>
        </w:rPr>
      </w:pPr>
      <w:r w:rsidRPr="00293C12">
        <w:rPr>
          <w:rFonts w:hint="eastAsia"/>
          <w:sz w:val="24"/>
        </w:rPr>
        <w:t>计量性能的确定：</w:t>
      </w:r>
    </w:p>
    <w:p w14:paraId="22718BBB" w14:textId="77777777" w:rsidR="00232D62" w:rsidRPr="00293C12" w:rsidRDefault="00232D62" w:rsidP="00555FEB">
      <w:pPr>
        <w:autoSpaceDE w:val="0"/>
        <w:autoSpaceDN w:val="0"/>
        <w:adjustRightInd w:val="0"/>
        <w:spacing w:line="440" w:lineRule="exact"/>
        <w:ind w:firstLineChars="200" w:firstLine="480"/>
        <w:rPr>
          <w:sz w:val="24"/>
        </w:rPr>
      </w:pPr>
      <w:r w:rsidRPr="00293C12">
        <w:rPr>
          <w:rFonts w:hint="eastAsia"/>
          <w:sz w:val="24"/>
        </w:rPr>
        <w:t>仪器的计量性能的要求主要是根据目前市场上</w:t>
      </w:r>
      <w:r>
        <w:rPr>
          <w:rFonts w:hint="eastAsia"/>
          <w:sz w:val="24"/>
        </w:rPr>
        <w:t>润滑油空气释放值测定仪</w:t>
      </w:r>
      <w:r w:rsidRPr="00293C12">
        <w:rPr>
          <w:rFonts w:hint="eastAsia"/>
          <w:sz w:val="24"/>
        </w:rPr>
        <w:t>供应商及生产厂家的验收指标、生产出厂指标以及相关标准对仪器的性能要求作为参考，并通过日常的计量校准的经验及试验数据进行总结、讨论制定。</w:t>
      </w:r>
    </w:p>
    <w:p w14:paraId="790A3DF3" w14:textId="77777777" w:rsidR="00232D62" w:rsidRPr="00293C12" w:rsidRDefault="00232D62" w:rsidP="00232D62">
      <w:pPr>
        <w:autoSpaceDE w:val="0"/>
        <w:autoSpaceDN w:val="0"/>
        <w:adjustRightInd w:val="0"/>
        <w:spacing w:line="440" w:lineRule="exact"/>
        <w:ind w:firstLineChars="200" w:firstLine="480"/>
        <w:jc w:val="left"/>
        <w:rPr>
          <w:sz w:val="24"/>
        </w:rPr>
      </w:pPr>
      <w:r w:rsidRPr="00293C12">
        <w:rPr>
          <w:rFonts w:hint="eastAsia"/>
          <w:sz w:val="24"/>
        </w:rPr>
        <w:t>计量标准器的选择：</w:t>
      </w:r>
    </w:p>
    <w:p w14:paraId="18F79C40" w14:textId="77777777" w:rsidR="00232D62" w:rsidRPr="00293C12" w:rsidRDefault="00232D62" w:rsidP="00232D62">
      <w:pPr>
        <w:spacing w:line="440" w:lineRule="exact"/>
        <w:ind w:firstLineChars="200" w:firstLine="480"/>
        <w:rPr>
          <w:sz w:val="24"/>
        </w:rPr>
      </w:pPr>
      <w:bookmarkStart w:id="31" w:name="OLE_LINK47"/>
      <w:r>
        <w:rPr>
          <w:rFonts w:hint="eastAsia"/>
          <w:sz w:val="24"/>
        </w:rPr>
        <w:t>参考</w:t>
      </w:r>
      <w:r w:rsidRPr="001B12E4">
        <w:rPr>
          <w:rFonts w:hint="eastAsia"/>
          <w:sz w:val="24"/>
        </w:rPr>
        <w:t xml:space="preserve">JJF </w:t>
      </w:r>
      <w:r>
        <w:rPr>
          <w:rFonts w:hint="eastAsia"/>
          <w:sz w:val="24"/>
        </w:rPr>
        <w:t>2019</w:t>
      </w:r>
      <w:r w:rsidRPr="001B12E4">
        <w:rPr>
          <w:rFonts w:hint="eastAsia"/>
          <w:sz w:val="24"/>
        </w:rPr>
        <w:t>-20</w:t>
      </w:r>
      <w:r>
        <w:rPr>
          <w:rFonts w:hint="eastAsia"/>
          <w:sz w:val="24"/>
        </w:rPr>
        <w:t>22</w:t>
      </w:r>
      <w:r w:rsidRPr="001B12E4">
        <w:rPr>
          <w:rFonts w:hint="eastAsia"/>
          <w:sz w:val="24"/>
        </w:rPr>
        <w:t>《</w:t>
      </w:r>
      <w:r>
        <w:rPr>
          <w:rFonts w:hint="eastAsia"/>
          <w:sz w:val="24"/>
        </w:rPr>
        <w:t>液体恒温试验设备温度性能测试规范</w:t>
      </w:r>
      <w:r w:rsidRPr="001B12E4">
        <w:rPr>
          <w:rFonts w:hint="eastAsia"/>
          <w:sz w:val="24"/>
        </w:rPr>
        <w:t>》</w:t>
      </w:r>
      <w:r>
        <w:rPr>
          <w:rFonts w:hint="eastAsia"/>
          <w:sz w:val="24"/>
        </w:rPr>
        <w:t>及</w:t>
      </w:r>
      <w:bookmarkStart w:id="32" w:name="OLE_LINK12"/>
      <w:r w:rsidRPr="001B12E4">
        <w:rPr>
          <w:rFonts w:hint="eastAsia"/>
          <w:sz w:val="24"/>
        </w:rPr>
        <w:t>SH/T 0308-</w:t>
      </w:r>
      <w:r w:rsidRPr="001B12E4">
        <w:rPr>
          <w:rFonts w:hint="eastAsia"/>
          <w:sz w:val="24"/>
        </w:rPr>
        <w:lastRenderedPageBreak/>
        <w:t>1992(2004)</w:t>
      </w:r>
      <w:r w:rsidRPr="001B12E4">
        <w:rPr>
          <w:rFonts w:hint="eastAsia"/>
          <w:sz w:val="24"/>
        </w:rPr>
        <w:t>《润滑油空气释放值测定法》</w:t>
      </w:r>
      <w:r>
        <w:rPr>
          <w:rFonts w:hint="eastAsia"/>
          <w:sz w:val="24"/>
        </w:rPr>
        <w:t>，</w:t>
      </w:r>
      <w:bookmarkEnd w:id="32"/>
      <w:r>
        <w:rPr>
          <w:rFonts w:hint="eastAsia"/>
          <w:sz w:val="24"/>
        </w:rPr>
        <w:t>选择温度测量标准：</w:t>
      </w:r>
      <w:r>
        <w:rPr>
          <w:rFonts w:hint="eastAsia"/>
          <w:color w:val="000000"/>
          <w:sz w:val="24"/>
        </w:rPr>
        <w:t>范围（</w:t>
      </w:r>
      <w:r>
        <w:rPr>
          <w:rFonts w:hint="eastAsia"/>
          <w:color w:val="000000"/>
          <w:sz w:val="24"/>
        </w:rPr>
        <w:t>0~100</w:t>
      </w:r>
      <w:r>
        <w:rPr>
          <w:rFonts w:hint="eastAsia"/>
          <w:color w:val="000000"/>
          <w:sz w:val="24"/>
        </w:rPr>
        <w:t>）℃，分度值不大于</w:t>
      </w:r>
      <w:r>
        <w:rPr>
          <w:rFonts w:hint="eastAsia"/>
          <w:color w:val="000000"/>
          <w:sz w:val="24"/>
        </w:rPr>
        <w:t xml:space="preserve">0.01 </w:t>
      </w:r>
      <w:r>
        <w:rPr>
          <w:rFonts w:hint="eastAsia"/>
          <w:color w:val="000000"/>
          <w:sz w:val="24"/>
        </w:rPr>
        <w:t>℃，最大允许误差：</w:t>
      </w:r>
      <w:r>
        <w:rPr>
          <w:rFonts w:ascii="宋体" w:hAnsi="宋体" w:hint="eastAsia"/>
          <w:color w:val="000000"/>
          <w:sz w:val="24"/>
        </w:rPr>
        <w:t>±（</w:t>
      </w:r>
      <w:r>
        <w:rPr>
          <w:rFonts w:hint="eastAsia"/>
          <w:color w:val="000000"/>
          <w:sz w:val="24"/>
        </w:rPr>
        <w:t>0.15</w:t>
      </w:r>
      <w:r>
        <w:rPr>
          <w:rFonts w:hint="eastAsia"/>
          <w:color w:val="000000"/>
          <w:sz w:val="24"/>
        </w:rPr>
        <w:t>℃</w:t>
      </w:r>
      <w:r>
        <w:rPr>
          <w:rFonts w:hint="eastAsia"/>
          <w:color w:val="000000"/>
          <w:sz w:val="24"/>
        </w:rPr>
        <w:t>+0.002</w:t>
      </w:r>
      <w:r w:rsidRPr="00DA6B26">
        <w:rPr>
          <w:rFonts w:hint="eastAsia"/>
          <w:i/>
          <w:iCs/>
          <w:color w:val="000000"/>
          <w:sz w:val="24"/>
        </w:rPr>
        <w:t>t</w:t>
      </w:r>
      <w:r>
        <w:rPr>
          <w:rFonts w:ascii="宋体" w:hAnsi="宋体" w:hint="eastAsia"/>
          <w:color w:val="000000"/>
          <w:sz w:val="24"/>
        </w:rPr>
        <w:t>）</w:t>
      </w:r>
      <w:r w:rsidRPr="00293C12">
        <w:rPr>
          <w:rFonts w:hint="eastAsia"/>
          <w:sz w:val="24"/>
        </w:rPr>
        <w:t>，易于获得并有溯源性。</w:t>
      </w:r>
    </w:p>
    <w:p w14:paraId="6E31F839" w14:textId="77777777" w:rsidR="00232D62" w:rsidRDefault="00232D62" w:rsidP="00232D62">
      <w:pPr>
        <w:spacing w:line="440" w:lineRule="exact"/>
        <w:ind w:firstLineChars="200" w:firstLine="480"/>
        <w:rPr>
          <w:sz w:val="24"/>
        </w:rPr>
      </w:pPr>
      <w:bookmarkStart w:id="33" w:name="OLE_LINK48"/>
      <w:bookmarkEnd w:id="31"/>
      <w:r>
        <w:rPr>
          <w:rFonts w:hint="eastAsia"/>
          <w:sz w:val="24"/>
        </w:rPr>
        <w:t>参考</w:t>
      </w:r>
      <w:r w:rsidRPr="001B12E4">
        <w:rPr>
          <w:rFonts w:hint="eastAsia"/>
          <w:sz w:val="24"/>
        </w:rPr>
        <w:t>JJG 52-2013</w:t>
      </w:r>
      <w:r w:rsidRPr="001B12E4">
        <w:rPr>
          <w:rFonts w:hint="eastAsia"/>
          <w:sz w:val="24"/>
        </w:rPr>
        <w:t>《弹性元件式一般压力表、压力真空表和真空表检定规程》</w:t>
      </w:r>
      <w:r>
        <w:rPr>
          <w:rFonts w:hint="eastAsia"/>
          <w:sz w:val="24"/>
        </w:rPr>
        <w:t>及</w:t>
      </w:r>
      <w:bookmarkStart w:id="34" w:name="OLE_LINK1"/>
      <w:r w:rsidRPr="001B12E4">
        <w:rPr>
          <w:rFonts w:hint="eastAsia"/>
          <w:sz w:val="24"/>
        </w:rPr>
        <w:t>SH/T 0308-1992(2004)</w:t>
      </w:r>
      <w:bookmarkEnd w:id="34"/>
      <w:r w:rsidRPr="001B12E4">
        <w:rPr>
          <w:rFonts w:hint="eastAsia"/>
          <w:sz w:val="24"/>
        </w:rPr>
        <w:t>《润滑油空气释放值测定法》</w:t>
      </w:r>
      <w:r>
        <w:rPr>
          <w:rFonts w:hint="eastAsia"/>
          <w:sz w:val="24"/>
        </w:rPr>
        <w:t>，选择压力测量标准：</w:t>
      </w:r>
      <w:r>
        <w:rPr>
          <w:rFonts w:hint="eastAsia"/>
          <w:sz w:val="24"/>
        </w:rPr>
        <w:t>0.5</w:t>
      </w:r>
      <w:r>
        <w:rPr>
          <w:rFonts w:hint="eastAsia"/>
          <w:sz w:val="24"/>
        </w:rPr>
        <w:t>级或以上数字压力计</w:t>
      </w:r>
      <w:r w:rsidRPr="00293C12">
        <w:rPr>
          <w:rFonts w:hint="eastAsia"/>
          <w:sz w:val="24"/>
        </w:rPr>
        <w:t>，易于获得并方便溯源。</w:t>
      </w:r>
    </w:p>
    <w:p w14:paraId="0E0C8CA9" w14:textId="77777777" w:rsidR="00232D62" w:rsidRDefault="00232D62" w:rsidP="00232D62">
      <w:pPr>
        <w:spacing w:line="440" w:lineRule="exact"/>
        <w:ind w:firstLineChars="200" w:firstLine="480"/>
        <w:rPr>
          <w:sz w:val="24"/>
        </w:rPr>
      </w:pPr>
      <w:bookmarkStart w:id="35" w:name="_Hlk196669028"/>
      <w:bookmarkEnd w:id="33"/>
      <w:r>
        <w:rPr>
          <w:rFonts w:hint="eastAsia"/>
          <w:color w:val="000000"/>
          <w:sz w:val="24"/>
        </w:rPr>
        <w:t>参照</w:t>
      </w:r>
      <w:r>
        <w:rPr>
          <w:rFonts w:hint="eastAsia"/>
          <w:sz w:val="24"/>
        </w:rPr>
        <w:t>JJF 1847-2020</w:t>
      </w:r>
      <w:r>
        <w:rPr>
          <w:rFonts w:hint="eastAsia"/>
          <w:sz w:val="24"/>
        </w:rPr>
        <w:t>《</w:t>
      </w:r>
      <w:r w:rsidRPr="00B44E51">
        <w:rPr>
          <w:rFonts w:hint="eastAsia"/>
          <w:sz w:val="24"/>
        </w:rPr>
        <w:t>电子天平</w:t>
      </w:r>
      <w:r>
        <w:rPr>
          <w:rFonts w:hint="eastAsia"/>
          <w:sz w:val="24"/>
        </w:rPr>
        <w:t>校准规范》，所选砝码需符合</w:t>
      </w:r>
      <w:r>
        <w:rPr>
          <w:rFonts w:hint="eastAsia"/>
          <w:color w:val="000000"/>
          <w:sz w:val="24"/>
        </w:rPr>
        <w:t>JJG 99</w:t>
      </w:r>
      <w:r>
        <w:rPr>
          <w:rFonts w:hint="eastAsia"/>
          <w:color w:val="000000"/>
          <w:sz w:val="24"/>
        </w:rPr>
        <w:t>的要求，且其最大允许误差不得超过被检空气释放值测定仪在该载荷下最大允许误差的</w:t>
      </w:r>
      <w:r>
        <w:rPr>
          <w:rFonts w:hint="eastAsia"/>
          <w:color w:val="000000"/>
          <w:sz w:val="24"/>
        </w:rPr>
        <w:t>1/3</w:t>
      </w:r>
      <w:r>
        <w:rPr>
          <w:rFonts w:hint="eastAsia"/>
          <w:color w:val="000000"/>
          <w:sz w:val="24"/>
        </w:rPr>
        <w:t>，</w:t>
      </w:r>
      <w:r w:rsidRPr="00293C12">
        <w:rPr>
          <w:rFonts w:hint="eastAsia"/>
          <w:sz w:val="24"/>
        </w:rPr>
        <w:t>易于获得并方便溯源</w:t>
      </w:r>
      <w:r>
        <w:rPr>
          <w:rFonts w:hint="eastAsia"/>
          <w:sz w:val="24"/>
        </w:rPr>
        <w:t>。</w:t>
      </w:r>
    </w:p>
    <w:bookmarkEnd w:id="35"/>
    <w:p w14:paraId="74195164" w14:textId="77777777" w:rsidR="00991B45" w:rsidRDefault="00000000" w:rsidP="00626865">
      <w:pPr>
        <w:widowControl/>
        <w:spacing w:beforeLines="50" w:before="156" w:afterLines="50" w:after="156" w:line="440" w:lineRule="exact"/>
        <w:jc w:val="left"/>
        <w:rPr>
          <w:rFonts w:ascii="黑体" w:eastAsia="黑体" w:hAnsi="黑体" w:cs="黑体" w:hint="eastAsia"/>
          <w:sz w:val="28"/>
          <w:szCs w:val="28"/>
        </w:rPr>
      </w:pPr>
      <w:r w:rsidRPr="00232D62">
        <w:rPr>
          <w:rFonts w:eastAsia="黑体"/>
          <w:sz w:val="28"/>
          <w:szCs w:val="28"/>
        </w:rPr>
        <w:t>2.2</w:t>
      </w:r>
      <w:r>
        <w:rPr>
          <w:rFonts w:ascii="黑体" w:eastAsia="黑体" w:hAnsi="黑体" w:cs="黑体" w:hint="eastAsia"/>
          <w:sz w:val="28"/>
          <w:szCs w:val="28"/>
        </w:rPr>
        <w:t xml:space="preserve"> 规范的主要内容</w:t>
      </w:r>
    </w:p>
    <w:p w14:paraId="01B11EC6" w14:textId="134EA34F" w:rsidR="00991B45" w:rsidRPr="00812860" w:rsidRDefault="00812860" w:rsidP="00555FEB">
      <w:pPr>
        <w:widowControl/>
        <w:spacing w:line="440" w:lineRule="exact"/>
        <w:rPr>
          <w:sz w:val="24"/>
        </w:rPr>
      </w:pPr>
      <w:bookmarkStart w:id="36" w:name="OLE_LINK63"/>
      <w:r w:rsidRPr="00812860">
        <w:rPr>
          <w:rFonts w:hint="eastAsia"/>
          <w:sz w:val="24"/>
        </w:rPr>
        <w:t xml:space="preserve">2.2.1 </w:t>
      </w:r>
      <w:r w:rsidRPr="00812860">
        <w:rPr>
          <w:rFonts w:hint="eastAsia"/>
          <w:sz w:val="24"/>
        </w:rPr>
        <w:t>校准规范适用范围</w:t>
      </w:r>
    </w:p>
    <w:p w14:paraId="3A4E2E7E" w14:textId="77777777" w:rsidR="00812860" w:rsidRDefault="00812860" w:rsidP="00555FEB">
      <w:pPr>
        <w:autoSpaceDE w:val="0"/>
        <w:autoSpaceDN w:val="0"/>
        <w:spacing w:line="440" w:lineRule="exact"/>
        <w:ind w:firstLineChars="200" w:firstLine="480"/>
        <w:rPr>
          <w:sz w:val="24"/>
        </w:rPr>
      </w:pPr>
      <w:bookmarkStart w:id="37" w:name="OLE_LINK53"/>
      <w:bookmarkStart w:id="38" w:name="OLE_LINK52"/>
      <w:bookmarkEnd w:id="36"/>
      <w:r>
        <w:rPr>
          <w:rFonts w:hint="eastAsia"/>
          <w:sz w:val="24"/>
        </w:rPr>
        <w:t>本校准规范适用于润滑油空气释放值测定仪的校准</w:t>
      </w:r>
      <w:bookmarkEnd w:id="37"/>
      <w:r>
        <w:rPr>
          <w:rFonts w:hint="eastAsia"/>
          <w:sz w:val="24"/>
        </w:rPr>
        <w:t>。</w:t>
      </w:r>
    </w:p>
    <w:bookmarkEnd w:id="38"/>
    <w:p w14:paraId="1CFE9F79" w14:textId="189C7278" w:rsidR="00812860" w:rsidRDefault="00812860" w:rsidP="00626865">
      <w:pPr>
        <w:widowControl/>
        <w:spacing w:line="440" w:lineRule="exact"/>
        <w:jc w:val="left"/>
        <w:rPr>
          <w:sz w:val="24"/>
        </w:rPr>
      </w:pPr>
      <w:r w:rsidRPr="00812860">
        <w:rPr>
          <w:rFonts w:hint="eastAsia"/>
          <w:sz w:val="24"/>
        </w:rPr>
        <w:t>2.2.</w:t>
      </w:r>
      <w:r>
        <w:rPr>
          <w:rFonts w:hint="eastAsia"/>
          <w:sz w:val="24"/>
        </w:rPr>
        <w:t>2</w:t>
      </w:r>
      <w:r w:rsidRPr="00812860">
        <w:rPr>
          <w:rFonts w:hint="eastAsia"/>
          <w:sz w:val="24"/>
        </w:rPr>
        <w:t xml:space="preserve"> </w:t>
      </w:r>
      <w:r w:rsidR="00626865">
        <w:rPr>
          <w:rFonts w:hint="eastAsia"/>
          <w:sz w:val="24"/>
        </w:rPr>
        <w:t>仪器的原理及组成</w:t>
      </w:r>
    </w:p>
    <w:p w14:paraId="10421990" w14:textId="77777777" w:rsidR="00626865" w:rsidRDefault="00626865" w:rsidP="00555FEB">
      <w:pPr>
        <w:widowControl/>
        <w:shd w:val="clear" w:color="auto" w:fill="FFFFFF"/>
        <w:spacing w:line="440" w:lineRule="exact"/>
        <w:ind w:firstLineChars="200" w:firstLine="480"/>
        <w:rPr>
          <w:sz w:val="24"/>
        </w:rPr>
      </w:pPr>
      <w:bookmarkStart w:id="39" w:name="_Hlk137056791"/>
      <w:r w:rsidRPr="00803753">
        <w:rPr>
          <w:rFonts w:hint="eastAsia"/>
          <w:sz w:val="24"/>
        </w:rPr>
        <w:t>润滑油空气释放值测定仪（以下简称空气释放值测定仪）的工作原理是</w:t>
      </w:r>
      <w:r w:rsidRPr="00324A1C">
        <w:rPr>
          <w:rFonts w:hint="eastAsia"/>
          <w:sz w:val="24"/>
        </w:rPr>
        <w:t>将试样加热到</w:t>
      </w:r>
      <w:r w:rsidRPr="00324A1C">
        <w:rPr>
          <w:rFonts w:hint="eastAsia"/>
          <w:sz w:val="24"/>
        </w:rPr>
        <w:t xml:space="preserve">25 </w:t>
      </w:r>
      <w:r w:rsidRPr="00324A1C">
        <w:rPr>
          <w:rFonts w:hint="eastAsia"/>
          <w:sz w:val="24"/>
        </w:rPr>
        <w:t>℃，</w:t>
      </w:r>
      <w:r w:rsidRPr="00324A1C">
        <w:rPr>
          <w:rFonts w:hint="eastAsia"/>
          <w:sz w:val="24"/>
        </w:rPr>
        <w:t xml:space="preserve">50 </w:t>
      </w:r>
      <w:r w:rsidRPr="00324A1C">
        <w:rPr>
          <w:rFonts w:hint="eastAsia"/>
          <w:sz w:val="24"/>
        </w:rPr>
        <w:t>℃或</w:t>
      </w:r>
      <w:r w:rsidRPr="00324A1C">
        <w:rPr>
          <w:rFonts w:hint="eastAsia"/>
          <w:sz w:val="24"/>
        </w:rPr>
        <w:t xml:space="preserve">75 </w:t>
      </w:r>
      <w:r w:rsidRPr="00324A1C">
        <w:rPr>
          <w:rFonts w:hint="eastAsia"/>
          <w:sz w:val="24"/>
        </w:rPr>
        <w:t>℃，通过对试样吹入过量的压缩空气，使试样剧烈搅动，空气在试样中形成小气泡，即雾沫空气。停气后记录试样中雾沫空气体积减到</w:t>
      </w:r>
      <w:r w:rsidRPr="00324A1C">
        <w:rPr>
          <w:rFonts w:hint="eastAsia"/>
          <w:sz w:val="24"/>
        </w:rPr>
        <w:t>0.2%</w:t>
      </w:r>
      <w:r w:rsidRPr="00324A1C">
        <w:rPr>
          <w:rFonts w:hint="eastAsia"/>
          <w:sz w:val="24"/>
        </w:rPr>
        <w:t>的时间，该时间即为试样的空气释放值。</w:t>
      </w:r>
    </w:p>
    <w:p w14:paraId="52DB5BBD" w14:textId="77777777" w:rsidR="00626865" w:rsidRDefault="00626865" w:rsidP="00555FEB">
      <w:pPr>
        <w:widowControl/>
        <w:shd w:val="clear" w:color="auto" w:fill="FFFFFF"/>
        <w:spacing w:line="440" w:lineRule="exact"/>
        <w:ind w:firstLineChars="200" w:firstLine="480"/>
        <w:rPr>
          <w:sz w:val="24"/>
        </w:rPr>
      </w:pPr>
      <w:r>
        <w:rPr>
          <w:rFonts w:hint="eastAsia"/>
          <w:sz w:val="24"/>
        </w:rPr>
        <w:t>根据空气释放值测定仪的气泡释放终点监测方式的不同，目前市场上的空气释放值测定仪可分为以下两类：</w:t>
      </w:r>
    </w:p>
    <w:p w14:paraId="445B44DE" w14:textId="77777777" w:rsidR="00626865" w:rsidRPr="00324A1C" w:rsidRDefault="00626865" w:rsidP="00555FEB">
      <w:pPr>
        <w:widowControl/>
        <w:shd w:val="clear" w:color="auto" w:fill="FFFFFF"/>
        <w:spacing w:line="440" w:lineRule="exact"/>
        <w:ind w:firstLineChars="200" w:firstLine="480"/>
        <w:rPr>
          <w:sz w:val="24"/>
        </w:rPr>
      </w:pPr>
      <w:r>
        <w:rPr>
          <w:rFonts w:hint="eastAsia"/>
          <w:sz w:val="24"/>
        </w:rPr>
        <w:t>基于密度计监测原理的空气释放值测定仪——停气后，通过密度计实时监测试样的密度变化，当密度计的值变化到空气体积减少至</w:t>
      </w:r>
      <w:r>
        <w:rPr>
          <w:rFonts w:hint="eastAsia"/>
          <w:sz w:val="24"/>
        </w:rPr>
        <w:t>0.2%</w:t>
      </w:r>
      <w:r>
        <w:rPr>
          <w:rFonts w:hint="eastAsia"/>
          <w:sz w:val="24"/>
        </w:rPr>
        <w:t>处，也即密度减少</w:t>
      </w:r>
      <w:r>
        <w:rPr>
          <w:rFonts w:hint="eastAsia"/>
          <w:sz w:val="24"/>
        </w:rPr>
        <w:t>0.0017 g/cm</w:t>
      </w:r>
      <w:r w:rsidRPr="008F2CCF">
        <w:rPr>
          <w:rFonts w:hint="eastAsia"/>
          <w:sz w:val="24"/>
          <w:vertAlign w:val="superscript"/>
        </w:rPr>
        <w:t>3</w:t>
      </w:r>
      <w:r>
        <w:rPr>
          <w:rFonts w:hint="eastAsia"/>
          <w:sz w:val="24"/>
        </w:rPr>
        <w:t>时，记录停气到此点的时间。其主要由压力表</w:t>
      </w:r>
      <w:r w:rsidRPr="00FE56B2">
        <w:rPr>
          <w:rFonts w:hint="eastAsia"/>
          <w:sz w:val="24"/>
        </w:rPr>
        <w:t>、空气加热炉、</w:t>
      </w:r>
      <w:r>
        <w:rPr>
          <w:rFonts w:hint="eastAsia"/>
          <w:sz w:val="24"/>
        </w:rPr>
        <w:t>温度计、</w:t>
      </w:r>
      <w:r w:rsidRPr="00FE56B2">
        <w:rPr>
          <w:rFonts w:hint="eastAsia"/>
          <w:sz w:val="24"/>
        </w:rPr>
        <w:t>耐热夹套玻璃试管</w:t>
      </w:r>
      <w:r>
        <w:rPr>
          <w:rFonts w:hint="eastAsia"/>
          <w:sz w:val="24"/>
        </w:rPr>
        <w:t>、</w:t>
      </w:r>
      <w:r w:rsidRPr="00FE56B2">
        <w:rPr>
          <w:rFonts w:hint="eastAsia"/>
          <w:sz w:val="24"/>
        </w:rPr>
        <w:t>循环水浴</w:t>
      </w:r>
      <w:r>
        <w:rPr>
          <w:rFonts w:hint="eastAsia"/>
          <w:sz w:val="24"/>
        </w:rPr>
        <w:t>和密度计等组成。</w:t>
      </w:r>
    </w:p>
    <w:bookmarkEnd w:id="39"/>
    <w:p w14:paraId="7C6DBF01" w14:textId="77777777" w:rsidR="00626865" w:rsidRDefault="00626865" w:rsidP="00555FEB">
      <w:pPr>
        <w:widowControl/>
        <w:shd w:val="clear" w:color="auto" w:fill="FFFFFF"/>
        <w:spacing w:line="440" w:lineRule="exact"/>
        <w:ind w:firstLineChars="200" w:firstLine="480"/>
        <w:rPr>
          <w:sz w:val="24"/>
        </w:rPr>
      </w:pPr>
      <w:r w:rsidRPr="00BE1C1B">
        <w:rPr>
          <w:rFonts w:hint="eastAsia"/>
          <w:sz w:val="24"/>
        </w:rPr>
        <w:t>基于天平监测原理的空气释放值测定仪——</w:t>
      </w:r>
      <w:r>
        <w:rPr>
          <w:rFonts w:hint="eastAsia"/>
          <w:sz w:val="24"/>
        </w:rPr>
        <w:t>停气后，通过天平实时监测试样中沉锤的质量变化，再根据阿基米德原理推算试样的密度变化，当沉锤在试样中的质量变化到空气体积减少至</w:t>
      </w:r>
      <w:r>
        <w:rPr>
          <w:rFonts w:hint="eastAsia"/>
          <w:sz w:val="24"/>
        </w:rPr>
        <w:t>0.2%</w:t>
      </w:r>
      <w:r>
        <w:rPr>
          <w:rFonts w:hint="eastAsia"/>
          <w:sz w:val="24"/>
        </w:rPr>
        <w:t>处，也即密度减少</w:t>
      </w:r>
      <w:r>
        <w:rPr>
          <w:rFonts w:hint="eastAsia"/>
          <w:sz w:val="24"/>
        </w:rPr>
        <w:t>0.0017</w:t>
      </w:r>
      <w:r w:rsidRPr="00814AC0">
        <w:rPr>
          <w:rFonts w:hint="eastAsia"/>
          <w:sz w:val="24"/>
        </w:rPr>
        <w:t xml:space="preserve"> </w:t>
      </w:r>
      <w:r>
        <w:rPr>
          <w:rFonts w:hint="eastAsia"/>
          <w:sz w:val="24"/>
        </w:rPr>
        <w:t>g/cm</w:t>
      </w:r>
      <w:r w:rsidRPr="008F2CCF">
        <w:rPr>
          <w:rFonts w:hint="eastAsia"/>
          <w:sz w:val="24"/>
          <w:vertAlign w:val="superscript"/>
        </w:rPr>
        <w:t>3</w:t>
      </w:r>
      <w:r>
        <w:rPr>
          <w:rFonts w:hint="eastAsia"/>
          <w:sz w:val="24"/>
        </w:rPr>
        <w:t>时，记录停气到此点的时间。其主要由压力表</w:t>
      </w:r>
      <w:r w:rsidRPr="00FE56B2">
        <w:rPr>
          <w:rFonts w:hint="eastAsia"/>
          <w:sz w:val="24"/>
        </w:rPr>
        <w:t>、空气加热炉、</w:t>
      </w:r>
      <w:r>
        <w:rPr>
          <w:rFonts w:hint="eastAsia"/>
          <w:sz w:val="24"/>
        </w:rPr>
        <w:t>温度计、</w:t>
      </w:r>
      <w:r w:rsidRPr="00FE56B2">
        <w:rPr>
          <w:rFonts w:hint="eastAsia"/>
          <w:sz w:val="24"/>
        </w:rPr>
        <w:t>耐热夹套玻璃试管</w:t>
      </w:r>
      <w:r>
        <w:rPr>
          <w:rFonts w:hint="eastAsia"/>
          <w:sz w:val="24"/>
        </w:rPr>
        <w:t>、</w:t>
      </w:r>
      <w:r w:rsidRPr="00FE56B2">
        <w:rPr>
          <w:rFonts w:hint="eastAsia"/>
          <w:sz w:val="24"/>
        </w:rPr>
        <w:t>循环水浴</w:t>
      </w:r>
      <w:r>
        <w:rPr>
          <w:rFonts w:hint="eastAsia"/>
          <w:sz w:val="24"/>
        </w:rPr>
        <w:t>和天平等组成。</w:t>
      </w:r>
    </w:p>
    <w:p w14:paraId="6119A504" w14:textId="26E6E715" w:rsidR="00626865" w:rsidRDefault="001241D5" w:rsidP="001241D5">
      <w:pPr>
        <w:widowControl/>
        <w:shd w:val="clear" w:color="auto" w:fill="FFFFFF"/>
        <w:spacing w:line="440" w:lineRule="exact"/>
        <w:jc w:val="left"/>
        <w:rPr>
          <w:sz w:val="24"/>
        </w:rPr>
      </w:pPr>
      <w:bookmarkStart w:id="40" w:name="OLE_LINK77"/>
      <w:r>
        <w:rPr>
          <w:rFonts w:hint="eastAsia"/>
          <w:sz w:val="24"/>
        </w:rPr>
        <w:t xml:space="preserve">2.2.3 </w:t>
      </w:r>
      <w:r>
        <w:rPr>
          <w:rFonts w:hint="eastAsia"/>
          <w:sz w:val="24"/>
        </w:rPr>
        <w:t>计量特性</w:t>
      </w:r>
    </w:p>
    <w:bookmarkEnd w:id="40"/>
    <w:p w14:paraId="55E01DD9" w14:textId="597DC2C3" w:rsidR="001241D5" w:rsidRPr="007D219D" w:rsidRDefault="001241D5" w:rsidP="001241D5">
      <w:pPr>
        <w:spacing w:line="360" w:lineRule="auto"/>
        <w:ind w:firstLineChars="200" w:firstLine="480"/>
        <w:rPr>
          <w:sz w:val="24"/>
        </w:rPr>
      </w:pPr>
      <w:r>
        <w:rPr>
          <w:rFonts w:hint="eastAsia"/>
          <w:sz w:val="24"/>
        </w:rPr>
        <w:t>空气释放值</w:t>
      </w:r>
      <w:r w:rsidRPr="007D219D">
        <w:rPr>
          <w:rFonts w:hint="eastAsia"/>
          <w:sz w:val="24"/>
        </w:rPr>
        <w:t>测定仪的计量特性见表</w:t>
      </w:r>
      <w:r>
        <w:rPr>
          <w:rFonts w:hint="eastAsia"/>
          <w:sz w:val="24"/>
        </w:rPr>
        <w:t>2</w:t>
      </w:r>
      <w:r w:rsidRPr="007D219D">
        <w:rPr>
          <w:rFonts w:hint="eastAsia"/>
          <w:sz w:val="24"/>
        </w:rPr>
        <w:t>。</w:t>
      </w:r>
    </w:p>
    <w:p w14:paraId="11E5F815" w14:textId="16B02BBC" w:rsidR="001241D5" w:rsidRPr="004926F9" w:rsidRDefault="001241D5" w:rsidP="001241D5">
      <w:pPr>
        <w:jc w:val="center"/>
        <w:rPr>
          <w:rFonts w:ascii="黑体" w:eastAsia="黑体" w:hAnsi="黑体" w:hint="eastAsia"/>
          <w:szCs w:val="21"/>
        </w:rPr>
      </w:pPr>
      <w:r w:rsidRPr="004926F9">
        <w:rPr>
          <w:rFonts w:ascii="黑体" w:eastAsia="黑体" w:hAnsi="黑体" w:hint="eastAsia"/>
          <w:szCs w:val="21"/>
        </w:rPr>
        <w:t>表</w:t>
      </w:r>
      <w:r>
        <w:rPr>
          <w:rFonts w:ascii="黑体" w:eastAsia="黑体" w:hAnsi="黑体" w:hint="eastAsia"/>
          <w:szCs w:val="21"/>
        </w:rPr>
        <w:t xml:space="preserve">2  </w:t>
      </w:r>
      <w:r w:rsidRPr="004926F9">
        <w:rPr>
          <w:rFonts w:ascii="黑体" w:eastAsia="黑体" w:hAnsi="黑体" w:hint="eastAsia"/>
          <w:szCs w:val="21"/>
        </w:rPr>
        <w:t>计量特性</w:t>
      </w:r>
    </w:p>
    <w:tbl>
      <w:tblPr>
        <w:tblStyle w:val="a9"/>
        <w:tblW w:w="5000" w:type="pct"/>
        <w:jc w:val="center"/>
        <w:tblLook w:val="04A0" w:firstRow="1" w:lastRow="0" w:firstColumn="1" w:lastColumn="0" w:noHBand="0" w:noVBand="1"/>
      </w:tblPr>
      <w:tblGrid>
        <w:gridCol w:w="4047"/>
        <w:gridCol w:w="4249"/>
      </w:tblGrid>
      <w:tr w:rsidR="001241D5" w:rsidRPr="007D219D" w14:paraId="21B5BE5E" w14:textId="77777777" w:rsidTr="00BE35C7">
        <w:trPr>
          <w:jc w:val="center"/>
        </w:trPr>
        <w:tc>
          <w:tcPr>
            <w:tcW w:w="2439" w:type="pct"/>
            <w:vAlign w:val="center"/>
          </w:tcPr>
          <w:p w14:paraId="3E6B06D6" w14:textId="77777777" w:rsidR="001241D5" w:rsidRPr="007D219D" w:rsidRDefault="001241D5" w:rsidP="00BE35C7">
            <w:pPr>
              <w:jc w:val="center"/>
              <w:rPr>
                <w:rFonts w:ascii="Times New Roman" w:hAnsi="Times New Roman"/>
                <w:szCs w:val="21"/>
              </w:rPr>
            </w:pPr>
            <w:r w:rsidRPr="007D219D">
              <w:rPr>
                <w:rFonts w:ascii="Times New Roman" w:hAnsi="Times New Roman"/>
                <w:szCs w:val="21"/>
              </w:rPr>
              <w:lastRenderedPageBreak/>
              <w:t>项目</w:t>
            </w:r>
          </w:p>
        </w:tc>
        <w:tc>
          <w:tcPr>
            <w:tcW w:w="2561" w:type="pct"/>
            <w:vAlign w:val="center"/>
          </w:tcPr>
          <w:p w14:paraId="2AF204FA" w14:textId="77777777" w:rsidR="001241D5" w:rsidRPr="007D219D" w:rsidRDefault="001241D5" w:rsidP="00BE35C7">
            <w:pPr>
              <w:jc w:val="center"/>
              <w:rPr>
                <w:rFonts w:ascii="Times New Roman" w:hAnsi="Times New Roman"/>
                <w:szCs w:val="21"/>
              </w:rPr>
            </w:pPr>
            <w:r w:rsidRPr="007D219D">
              <w:rPr>
                <w:rFonts w:ascii="Times New Roman" w:hAnsi="Times New Roman"/>
                <w:szCs w:val="21"/>
              </w:rPr>
              <w:t>技术要求</w:t>
            </w:r>
          </w:p>
        </w:tc>
      </w:tr>
      <w:tr w:rsidR="001241D5" w:rsidRPr="007D219D" w14:paraId="6E9EC9DE" w14:textId="77777777" w:rsidTr="00BE35C7">
        <w:trPr>
          <w:jc w:val="center"/>
        </w:trPr>
        <w:tc>
          <w:tcPr>
            <w:tcW w:w="2439" w:type="pct"/>
            <w:vAlign w:val="center"/>
          </w:tcPr>
          <w:p w14:paraId="5454E3EE" w14:textId="77777777" w:rsidR="001241D5" w:rsidRPr="007D219D" w:rsidRDefault="001241D5" w:rsidP="00BE35C7">
            <w:pPr>
              <w:jc w:val="center"/>
              <w:rPr>
                <w:rFonts w:ascii="Times New Roman" w:hAnsi="Times New Roman"/>
                <w:szCs w:val="21"/>
              </w:rPr>
            </w:pPr>
            <w:bookmarkStart w:id="41" w:name="_Hlk205543885"/>
            <w:r>
              <w:rPr>
                <w:rFonts w:ascii="Times New Roman" w:hAnsi="Times New Roman" w:hint="eastAsia"/>
                <w:szCs w:val="21"/>
              </w:rPr>
              <w:t>循环</w:t>
            </w:r>
            <w:r w:rsidRPr="007D219D">
              <w:rPr>
                <w:rFonts w:ascii="Times New Roman" w:hAnsi="Times New Roman"/>
                <w:szCs w:val="21"/>
              </w:rPr>
              <w:t>水浴温度示值误差</w:t>
            </w:r>
          </w:p>
        </w:tc>
        <w:tc>
          <w:tcPr>
            <w:tcW w:w="2561" w:type="pct"/>
            <w:vAlign w:val="center"/>
          </w:tcPr>
          <w:p w14:paraId="57B8FBC0" w14:textId="77777777" w:rsidR="001241D5" w:rsidRPr="007D219D" w:rsidRDefault="001241D5" w:rsidP="00BE35C7">
            <w:pPr>
              <w:jc w:val="center"/>
              <w:rPr>
                <w:rFonts w:ascii="Times New Roman" w:hAnsi="Times New Roman"/>
                <w:szCs w:val="21"/>
              </w:rPr>
            </w:pPr>
            <w:bookmarkStart w:id="42" w:name="OLE_LINK15"/>
            <w:r w:rsidRPr="007D219D">
              <w:rPr>
                <w:rFonts w:ascii="Times New Roman" w:hAnsi="Times New Roman"/>
                <w:szCs w:val="21"/>
              </w:rPr>
              <w:t>±1</w:t>
            </w:r>
            <w:r>
              <w:rPr>
                <w:rFonts w:ascii="Times New Roman" w:hAnsi="Times New Roman" w:hint="eastAsia"/>
                <w:szCs w:val="21"/>
              </w:rPr>
              <w:t xml:space="preserve"> </w:t>
            </w:r>
            <w:r w:rsidRPr="007D219D">
              <w:rPr>
                <w:rFonts w:ascii="Times New Roman" w:hAnsi="Times New Roman"/>
                <w:szCs w:val="21"/>
              </w:rPr>
              <w:t>℃</w:t>
            </w:r>
            <w:bookmarkEnd w:id="42"/>
          </w:p>
        </w:tc>
      </w:tr>
      <w:tr w:rsidR="001241D5" w:rsidRPr="007D219D" w14:paraId="1B5D5FA6" w14:textId="77777777" w:rsidTr="00BE35C7">
        <w:trPr>
          <w:jc w:val="center"/>
        </w:trPr>
        <w:tc>
          <w:tcPr>
            <w:tcW w:w="2439" w:type="pct"/>
            <w:vAlign w:val="center"/>
          </w:tcPr>
          <w:p w14:paraId="5CB330AC" w14:textId="77777777" w:rsidR="001241D5" w:rsidRDefault="001241D5" w:rsidP="00BE35C7">
            <w:pPr>
              <w:jc w:val="center"/>
              <w:rPr>
                <w:szCs w:val="21"/>
              </w:rPr>
            </w:pPr>
            <w:r>
              <w:rPr>
                <w:rFonts w:hint="eastAsia"/>
                <w:szCs w:val="21"/>
              </w:rPr>
              <w:t>空气温度示值误差</w:t>
            </w:r>
          </w:p>
        </w:tc>
        <w:tc>
          <w:tcPr>
            <w:tcW w:w="2561" w:type="pct"/>
            <w:vAlign w:val="center"/>
          </w:tcPr>
          <w:p w14:paraId="615F2D65" w14:textId="77777777" w:rsidR="001241D5" w:rsidRPr="007D219D" w:rsidRDefault="001241D5" w:rsidP="00BE35C7">
            <w:pPr>
              <w:jc w:val="center"/>
              <w:rPr>
                <w:szCs w:val="21"/>
              </w:rPr>
            </w:pPr>
            <w:r w:rsidRPr="007D219D">
              <w:rPr>
                <w:rFonts w:ascii="Times New Roman" w:hAnsi="Times New Roman"/>
                <w:szCs w:val="21"/>
              </w:rPr>
              <w:t>±</w:t>
            </w:r>
            <w:r>
              <w:rPr>
                <w:rFonts w:ascii="Times New Roman" w:hAnsi="Times New Roman" w:hint="eastAsia"/>
                <w:szCs w:val="21"/>
              </w:rPr>
              <w:t xml:space="preserve">5 </w:t>
            </w:r>
            <w:r w:rsidRPr="007D219D">
              <w:rPr>
                <w:rFonts w:ascii="Times New Roman" w:hAnsi="Times New Roman"/>
                <w:szCs w:val="21"/>
              </w:rPr>
              <w:t>℃</w:t>
            </w:r>
          </w:p>
        </w:tc>
      </w:tr>
      <w:tr w:rsidR="001241D5" w:rsidRPr="007D219D" w14:paraId="662872A1" w14:textId="77777777" w:rsidTr="00BE35C7">
        <w:trPr>
          <w:jc w:val="center"/>
        </w:trPr>
        <w:tc>
          <w:tcPr>
            <w:tcW w:w="2439" w:type="pct"/>
            <w:vAlign w:val="center"/>
          </w:tcPr>
          <w:p w14:paraId="682B229E" w14:textId="77777777" w:rsidR="001241D5" w:rsidRPr="00284B89" w:rsidRDefault="001241D5" w:rsidP="00BE35C7">
            <w:pPr>
              <w:jc w:val="center"/>
              <w:rPr>
                <w:rFonts w:ascii="Times New Roman" w:hAnsi="Times New Roman"/>
                <w:szCs w:val="21"/>
              </w:rPr>
            </w:pPr>
            <w:r w:rsidRPr="00284B89">
              <w:rPr>
                <w:rFonts w:ascii="Times New Roman" w:hAnsi="Times New Roman"/>
                <w:szCs w:val="21"/>
              </w:rPr>
              <w:t>压力示值误差</w:t>
            </w:r>
          </w:p>
        </w:tc>
        <w:tc>
          <w:tcPr>
            <w:tcW w:w="2561" w:type="pct"/>
            <w:vAlign w:val="center"/>
          </w:tcPr>
          <w:p w14:paraId="59DBF3E5" w14:textId="77777777" w:rsidR="001241D5" w:rsidRPr="00284B89" w:rsidRDefault="001241D5" w:rsidP="00BE35C7">
            <w:pPr>
              <w:jc w:val="center"/>
              <w:rPr>
                <w:rFonts w:ascii="Times New Roman" w:hAnsi="Times New Roman"/>
                <w:szCs w:val="21"/>
              </w:rPr>
            </w:pPr>
            <w:r w:rsidRPr="00284B89">
              <w:rPr>
                <w:rFonts w:ascii="Times New Roman" w:hAnsi="Times New Roman"/>
                <w:szCs w:val="21"/>
              </w:rPr>
              <w:t>±</w:t>
            </w:r>
            <w:r w:rsidRPr="00284B89">
              <w:rPr>
                <w:rFonts w:ascii="Times New Roman" w:hAnsi="Times New Roman" w:hint="eastAsia"/>
                <w:szCs w:val="21"/>
              </w:rPr>
              <w:t xml:space="preserve">2.5 </w:t>
            </w:r>
            <w:r>
              <w:rPr>
                <w:rFonts w:ascii="Times New Roman" w:hAnsi="Times New Roman" w:hint="eastAsia"/>
                <w:szCs w:val="21"/>
              </w:rPr>
              <w:t>kPa</w:t>
            </w:r>
          </w:p>
        </w:tc>
      </w:tr>
      <w:tr w:rsidR="001241D5" w:rsidRPr="007D219D" w14:paraId="65083760" w14:textId="77777777" w:rsidTr="00BE35C7">
        <w:trPr>
          <w:jc w:val="center"/>
        </w:trPr>
        <w:tc>
          <w:tcPr>
            <w:tcW w:w="2439" w:type="pct"/>
            <w:vAlign w:val="center"/>
          </w:tcPr>
          <w:p w14:paraId="38C26D8B" w14:textId="77777777" w:rsidR="001241D5" w:rsidRPr="00936F3C" w:rsidRDefault="001241D5" w:rsidP="00BE35C7">
            <w:pPr>
              <w:jc w:val="center"/>
              <w:rPr>
                <w:szCs w:val="21"/>
              </w:rPr>
            </w:pPr>
            <w:bookmarkStart w:id="43" w:name="_Hlk196663720"/>
            <w:r>
              <w:rPr>
                <w:rFonts w:ascii="Times New Roman" w:hAnsi="Times New Roman" w:hint="eastAsia"/>
                <w:szCs w:val="21"/>
              </w:rPr>
              <w:t>*</w:t>
            </w:r>
            <w:r>
              <w:rPr>
                <w:rFonts w:hint="eastAsia"/>
                <w:szCs w:val="21"/>
              </w:rPr>
              <w:t>称量示值误差</w:t>
            </w:r>
          </w:p>
        </w:tc>
        <w:tc>
          <w:tcPr>
            <w:tcW w:w="2561" w:type="pct"/>
            <w:vAlign w:val="center"/>
          </w:tcPr>
          <w:p w14:paraId="15F14C49" w14:textId="77777777" w:rsidR="001241D5" w:rsidRPr="00D06BDD" w:rsidRDefault="001241D5" w:rsidP="00BE35C7">
            <w:pPr>
              <w:jc w:val="center"/>
              <w:rPr>
                <w:strike/>
                <w:szCs w:val="21"/>
              </w:rPr>
            </w:pPr>
            <w:r w:rsidRPr="00D06BDD">
              <w:rPr>
                <w:rFonts w:ascii="Times New Roman" w:hAnsi="Times New Roman"/>
                <w:szCs w:val="21"/>
              </w:rPr>
              <w:t>±</w:t>
            </w:r>
            <w:r w:rsidRPr="00D06BDD">
              <w:rPr>
                <w:rFonts w:ascii="Times New Roman" w:hAnsi="Times New Roman" w:hint="eastAsia"/>
                <w:szCs w:val="21"/>
              </w:rPr>
              <w:t>3 mg</w:t>
            </w:r>
          </w:p>
        </w:tc>
      </w:tr>
      <w:tr w:rsidR="001241D5" w:rsidRPr="007D219D" w14:paraId="793AAC42" w14:textId="77777777" w:rsidTr="00BE35C7">
        <w:trPr>
          <w:jc w:val="center"/>
        </w:trPr>
        <w:tc>
          <w:tcPr>
            <w:tcW w:w="5000" w:type="pct"/>
            <w:gridSpan w:val="2"/>
            <w:vAlign w:val="center"/>
          </w:tcPr>
          <w:p w14:paraId="07415A2F" w14:textId="77777777" w:rsidR="001241D5" w:rsidRDefault="001241D5" w:rsidP="00BE35C7">
            <w:pPr>
              <w:rPr>
                <w:rFonts w:eastAsia="仿宋"/>
              </w:rPr>
            </w:pPr>
            <w:bookmarkStart w:id="44" w:name="OLE_LINK23"/>
            <w:bookmarkEnd w:id="41"/>
            <w:bookmarkEnd w:id="43"/>
            <w:r>
              <w:rPr>
                <w:rFonts w:ascii="Times New Roman" w:hAnsi="Times New Roman" w:hint="eastAsia"/>
                <w:szCs w:val="21"/>
              </w:rPr>
              <w:t>*</w:t>
            </w:r>
            <w:bookmarkEnd w:id="44"/>
            <w:r w:rsidRPr="00B2086D">
              <w:rPr>
                <w:rFonts w:ascii="Times New Roman" w:eastAsia="仿宋" w:hAnsi="Times New Roman" w:hint="eastAsia"/>
                <w:szCs w:val="21"/>
              </w:rPr>
              <w:t>基于密度计</w:t>
            </w:r>
            <w:r>
              <w:rPr>
                <w:rFonts w:ascii="Times New Roman" w:eastAsia="仿宋" w:hAnsi="Times New Roman" w:hint="eastAsia"/>
                <w:szCs w:val="21"/>
              </w:rPr>
              <w:t>监测</w:t>
            </w:r>
            <w:r w:rsidRPr="00B2086D">
              <w:rPr>
                <w:rFonts w:ascii="Times New Roman" w:eastAsia="仿宋" w:hAnsi="Times New Roman" w:hint="eastAsia"/>
                <w:szCs w:val="21"/>
              </w:rPr>
              <w:t>原理的空气释放值测定仪</w:t>
            </w:r>
            <w:r>
              <w:rPr>
                <w:rFonts w:ascii="Times New Roman" w:eastAsia="仿宋" w:hAnsi="Times New Roman" w:hint="eastAsia"/>
                <w:szCs w:val="21"/>
              </w:rPr>
              <w:t>，不做称量示值误差</w:t>
            </w:r>
            <w:r w:rsidRPr="00936F3C">
              <w:rPr>
                <w:rFonts w:ascii="Times New Roman" w:eastAsia="仿宋" w:hAnsi="Times New Roman"/>
                <w:szCs w:val="21"/>
              </w:rPr>
              <w:t>。</w:t>
            </w:r>
          </w:p>
          <w:p w14:paraId="712D7DA9" w14:textId="77777777" w:rsidR="001241D5" w:rsidRPr="007759EC" w:rsidRDefault="001241D5" w:rsidP="00BE35C7">
            <w:pPr>
              <w:rPr>
                <w:rFonts w:ascii="Times New Roman" w:eastAsia="仿宋" w:hAnsi="Times New Roman"/>
                <w:szCs w:val="21"/>
              </w:rPr>
            </w:pPr>
            <w:r>
              <w:rPr>
                <w:rFonts w:eastAsia="仿宋" w:hint="eastAsia"/>
              </w:rPr>
              <w:t>注：</w:t>
            </w:r>
            <w:r>
              <w:rPr>
                <w:rFonts w:eastAsia="仿宋"/>
              </w:rPr>
              <w:t>以上指标不适用于合格性判别，仅供参考。</w:t>
            </w:r>
          </w:p>
        </w:tc>
      </w:tr>
    </w:tbl>
    <w:p w14:paraId="5AEF6785" w14:textId="77777777" w:rsidR="001241D5" w:rsidRDefault="001241D5" w:rsidP="001241D5">
      <w:pPr>
        <w:rPr>
          <w:szCs w:val="21"/>
        </w:rPr>
      </w:pPr>
    </w:p>
    <w:p w14:paraId="55127025" w14:textId="26AC6BD3" w:rsidR="001241D5" w:rsidRPr="00EF60D1" w:rsidRDefault="001241D5" w:rsidP="00555FEB">
      <w:pPr>
        <w:widowControl/>
        <w:shd w:val="clear" w:color="auto" w:fill="FFFFFF"/>
        <w:spacing w:line="440" w:lineRule="exact"/>
        <w:ind w:firstLineChars="200" w:firstLine="480"/>
        <w:rPr>
          <w:sz w:val="24"/>
        </w:rPr>
      </w:pPr>
      <w:bookmarkStart w:id="45" w:name="_Hlk203663659"/>
      <w:r w:rsidRPr="001241D5">
        <w:rPr>
          <w:rFonts w:hint="eastAsia"/>
          <w:sz w:val="24"/>
        </w:rPr>
        <w:t>空气释放值测定仪所配备密度计的计量特性</w:t>
      </w:r>
      <w:r w:rsidR="00661F3E">
        <w:rPr>
          <w:rFonts w:hint="eastAsia"/>
          <w:sz w:val="24"/>
        </w:rPr>
        <w:t>：</w:t>
      </w:r>
      <w:r w:rsidRPr="00EF60D1">
        <w:rPr>
          <w:rFonts w:hint="eastAsia"/>
          <w:sz w:val="24"/>
        </w:rPr>
        <w:t>按密度计进行</w:t>
      </w:r>
      <w:r>
        <w:rPr>
          <w:rFonts w:hint="eastAsia"/>
          <w:sz w:val="24"/>
        </w:rPr>
        <w:t>校准，校准结果参考</w:t>
      </w:r>
      <w:r>
        <w:rPr>
          <w:rFonts w:hint="eastAsia"/>
          <w:sz w:val="24"/>
        </w:rPr>
        <w:t>JJG 42</w:t>
      </w:r>
      <w:r>
        <w:rPr>
          <w:rFonts w:hint="eastAsia"/>
          <w:sz w:val="24"/>
        </w:rPr>
        <w:t>的要求，密度计</w:t>
      </w:r>
      <w:r w:rsidRPr="00EF60D1">
        <w:rPr>
          <w:rFonts w:hint="eastAsia"/>
          <w:sz w:val="24"/>
        </w:rPr>
        <w:t>示值的最大允许误差</w:t>
      </w:r>
      <w:r w:rsidRPr="00EF60D1">
        <w:rPr>
          <w:sz w:val="24"/>
        </w:rPr>
        <w:t>为</w:t>
      </w:r>
      <w:r>
        <w:rPr>
          <w:rFonts w:ascii="宋体" w:hAnsi="宋体" w:hint="eastAsia"/>
          <w:sz w:val="24"/>
        </w:rPr>
        <w:t>±</w:t>
      </w:r>
      <w:r w:rsidRPr="00EF60D1">
        <w:rPr>
          <w:sz w:val="24"/>
        </w:rPr>
        <w:t>0.6</w:t>
      </w:r>
      <w:r w:rsidRPr="00EF60D1">
        <w:rPr>
          <w:sz w:val="24"/>
        </w:rPr>
        <w:t>个分度值。</w:t>
      </w:r>
    </w:p>
    <w:bookmarkEnd w:id="45"/>
    <w:p w14:paraId="28324239" w14:textId="2C316ABA" w:rsidR="001241D5" w:rsidRDefault="00661F3E" w:rsidP="001241D5">
      <w:pPr>
        <w:widowControl/>
        <w:shd w:val="clear" w:color="auto" w:fill="FFFFFF"/>
        <w:spacing w:line="440" w:lineRule="exact"/>
        <w:jc w:val="left"/>
        <w:rPr>
          <w:sz w:val="24"/>
        </w:rPr>
      </w:pPr>
      <w:r>
        <w:rPr>
          <w:rFonts w:hint="eastAsia"/>
          <w:sz w:val="24"/>
        </w:rPr>
        <w:t xml:space="preserve">2.2.4 </w:t>
      </w:r>
      <w:r>
        <w:rPr>
          <w:rFonts w:hint="eastAsia"/>
          <w:sz w:val="24"/>
        </w:rPr>
        <w:t>校准条件</w:t>
      </w:r>
    </w:p>
    <w:p w14:paraId="0A6DF5C6" w14:textId="3ECE0C68" w:rsidR="00661F3E" w:rsidRDefault="00661F3E" w:rsidP="00555FEB">
      <w:pPr>
        <w:snapToGrid w:val="0"/>
        <w:spacing w:line="440" w:lineRule="exact"/>
        <w:rPr>
          <w:sz w:val="24"/>
        </w:rPr>
      </w:pPr>
      <w:r>
        <w:rPr>
          <w:rFonts w:hint="eastAsia"/>
          <w:sz w:val="24"/>
        </w:rPr>
        <w:t xml:space="preserve">2.2.4.1 </w:t>
      </w:r>
      <w:r>
        <w:rPr>
          <w:rFonts w:hint="eastAsia"/>
          <w:sz w:val="24"/>
        </w:rPr>
        <w:t>环境条件：</w:t>
      </w:r>
      <w:r>
        <w:rPr>
          <w:sz w:val="24"/>
        </w:rPr>
        <w:t>环境温度：</w:t>
      </w:r>
      <w:r>
        <w:rPr>
          <w:rFonts w:hint="eastAsia"/>
          <w:sz w:val="24"/>
        </w:rPr>
        <w:t>（</w:t>
      </w:r>
      <w:r>
        <w:rPr>
          <w:rFonts w:hint="eastAsia"/>
          <w:sz w:val="24"/>
        </w:rPr>
        <w:t>15</w:t>
      </w:r>
      <w:r>
        <w:rPr>
          <w:rFonts w:hint="eastAsia"/>
          <w:sz w:val="24"/>
        </w:rPr>
        <w:t>～</w:t>
      </w:r>
      <w:r>
        <w:rPr>
          <w:rFonts w:hint="eastAsia"/>
          <w:sz w:val="24"/>
        </w:rPr>
        <w:t>35</w:t>
      </w:r>
      <w:r>
        <w:rPr>
          <w:rFonts w:hint="eastAsia"/>
          <w:sz w:val="24"/>
        </w:rPr>
        <w:t>）</w:t>
      </w:r>
      <w:r>
        <w:rPr>
          <w:sz w:val="24"/>
        </w:rPr>
        <w:t>℃</w:t>
      </w:r>
      <w:r>
        <w:rPr>
          <w:rFonts w:hint="eastAsia"/>
          <w:sz w:val="24"/>
        </w:rPr>
        <w:t>；相对湿度：不大于</w:t>
      </w:r>
      <w:r>
        <w:rPr>
          <w:sz w:val="24"/>
        </w:rPr>
        <w:t>8</w:t>
      </w:r>
      <w:r>
        <w:rPr>
          <w:rFonts w:hint="eastAsia"/>
          <w:sz w:val="24"/>
        </w:rPr>
        <w:t>0</w:t>
      </w:r>
      <w:r>
        <w:rPr>
          <w:sz w:val="24"/>
        </w:rPr>
        <w:t>%</w:t>
      </w:r>
      <w:r>
        <w:rPr>
          <w:rFonts w:hint="eastAsia"/>
          <w:sz w:val="24"/>
        </w:rPr>
        <w:t>。</w:t>
      </w:r>
    </w:p>
    <w:p w14:paraId="377A7037" w14:textId="063D5945" w:rsidR="00661F3E" w:rsidRDefault="00661F3E" w:rsidP="00555FEB">
      <w:pPr>
        <w:snapToGrid w:val="0"/>
        <w:spacing w:line="440" w:lineRule="exact"/>
        <w:rPr>
          <w:sz w:val="24"/>
        </w:rPr>
      </w:pPr>
      <w:r>
        <w:rPr>
          <w:rFonts w:hint="eastAsia"/>
          <w:sz w:val="24"/>
        </w:rPr>
        <w:t xml:space="preserve">2.2.4.2 </w:t>
      </w:r>
      <w:r>
        <w:rPr>
          <w:rFonts w:hint="eastAsia"/>
          <w:sz w:val="24"/>
        </w:rPr>
        <w:t>电源</w:t>
      </w:r>
      <w:r>
        <w:rPr>
          <w:sz w:val="24"/>
        </w:rPr>
        <w:t>：</w:t>
      </w:r>
      <w:r>
        <w:rPr>
          <w:rFonts w:hint="eastAsia"/>
          <w:sz w:val="24"/>
        </w:rPr>
        <w:t>（</w:t>
      </w:r>
      <w:r>
        <w:rPr>
          <w:rFonts w:hint="eastAsia"/>
          <w:sz w:val="24"/>
        </w:rPr>
        <w:t>2</w:t>
      </w:r>
      <w:r w:rsidRPr="00125376">
        <w:rPr>
          <w:sz w:val="24"/>
        </w:rPr>
        <w:t>20±22</w:t>
      </w:r>
      <w:r w:rsidRPr="00125376">
        <w:rPr>
          <w:sz w:val="24"/>
        </w:rPr>
        <w:t>）</w:t>
      </w:r>
      <w:r w:rsidRPr="00125376">
        <w:rPr>
          <w:sz w:val="24"/>
        </w:rPr>
        <w:t>V</w:t>
      </w:r>
      <w:r w:rsidRPr="00125376">
        <w:rPr>
          <w:sz w:val="24"/>
        </w:rPr>
        <w:t>；频率：（</w:t>
      </w:r>
      <w:r w:rsidRPr="00125376">
        <w:rPr>
          <w:sz w:val="24"/>
        </w:rPr>
        <w:t>50±0.5</w:t>
      </w:r>
      <w:r>
        <w:rPr>
          <w:rFonts w:hint="eastAsia"/>
          <w:sz w:val="24"/>
        </w:rPr>
        <w:t>）</w:t>
      </w:r>
      <w:r>
        <w:rPr>
          <w:rFonts w:hint="eastAsia"/>
          <w:sz w:val="24"/>
        </w:rPr>
        <w:t>Hz</w:t>
      </w:r>
      <w:r>
        <w:rPr>
          <w:rFonts w:hint="eastAsia"/>
          <w:sz w:val="24"/>
        </w:rPr>
        <w:t>。</w:t>
      </w:r>
    </w:p>
    <w:p w14:paraId="461BD775" w14:textId="409F319B" w:rsidR="00661F3E" w:rsidRDefault="00661F3E" w:rsidP="00017D10">
      <w:pPr>
        <w:spacing w:line="440" w:lineRule="exact"/>
        <w:rPr>
          <w:color w:val="000000"/>
          <w:sz w:val="24"/>
        </w:rPr>
      </w:pPr>
      <w:r>
        <w:rPr>
          <w:rFonts w:hint="eastAsia"/>
          <w:color w:val="000000"/>
          <w:sz w:val="24"/>
        </w:rPr>
        <w:t xml:space="preserve">2.2.5 </w:t>
      </w:r>
      <w:r>
        <w:rPr>
          <w:rFonts w:hint="eastAsia"/>
          <w:color w:val="000000"/>
          <w:sz w:val="24"/>
        </w:rPr>
        <w:t>测量标准及其他设备</w:t>
      </w:r>
    </w:p>
    <w:p w14:paraId="17B84D76" w14:textId="1B978602" w:rsidR="00661F3E" w:rsidRPr="00210D63" w:rsidRDefault="00661F3E" w:rsidP="00017D10">
      <w:pPr>
        <w:spacing w:line="440" w:lineRule="exact"/>
        <w:rPr>
          <w:sz w:val="24"/>
        </w:rPr>
      </w:pPr>
      <w:bookmarkStart w:id="46" w:name="_Hlk195106579"/>
      <w:r>
        <w:rPr>
          <w:rFonts w:hint="eastAsia"/>
          <w:sz w:val="24"/>
        </w:rPr>
        <w:t xml:space="preserve">2.2.5.1 </w:t>
      </w:r>
      <w:r>
        <w:rPr>
          <w:rFonts w:hint="eastAsia"/>
          <w:sz w:val="24"/>
        </w:rPr>
        <w:t>温度</w:t>
      </w:r>
      <w:bookmarkStart w:id="47" w:name="OLE_LINK33"/>
      <w:r>
        <w:rPr>
          <w:rFonts w:hint="eastAsia"/>
          <w:sz w:val="24"/>
        </w:rPr>
        <w:t>测量标准：</w:t>
      </w:r>
      <w:bookmarkStart w:id="48" w:name="_Hlk206271658"/>
      <w:r>
        <w:rPr>
          <w:rFonts w:hint="eastAsia"/>
          <w:color w:val="000000"/>
          <w:sz w:val="24"/>
        </w:rPr>
        <w:t>范围（</w:t>
      </w:r>
      <w:r>
        <w:rPr>
          <w:rFonts w:hint="eastAsia"/>
          <w:color w:val="000000"/>
          <w:sz w:val="24"/>
        </w:rPr>
        <w:t>0~100</w:t>
      </w:r>
      <w:r>
        <w:rPr>
          <w:rFonts w:hint="eastAsia"/>
          <w:color w:val="000000"/>
          <w:sz w:val="24"/>
        </w:rPr>
        <w:t>）℃，分度值不大于</w:t>
      </w:r>
      <w:r>
        <w:rPr>
          <w:rFonts w:hint="eastAsia"/>
          <w:color w:val="000000"/>
          <w:sz w:val="24"/>
        </w:rPr>
        <w:t xml:space="preserve">0.01 </w:t>
      </w:r>
      <w:r>
        <w:rPr>
          <w:rFonts w:hint="eastAsia"/>
          <w:color w:val="000000"/>
          <w:sz w:val="24"/>
        </w:rPr>
        <w:t>℃，最大允许误差：</w:t>
      </w:r>
      <w:r>
        <w:rPr>
          <w:rFonts w:ascii="宋体" w:hAnsi="宋体" w:hint="eastAsia"/>
          <w:color w:val="000000"/>
          <w:sz w:val="24"/>
        </w:rPr>
        <w:t>±（</w:t>
      </w:r>
      <w:r>
        <w:rPr>
          <w:rFonts w:hint="eastAsia"/>
          <w:color w:val="000000"/>
          <w:sz w:val="24"/>
        </w:rPr>
        <w:t>0.15</w:t>
      </w:r>
      <w:r>
        <w:rPr>
          <w:rFonts w:hint="eastAsia"/>
          <w:color w:val="000000"/>
          <w:sz w:val="24"/>
        </w:rPr>
        <w:t>℃</w:t>
      </w:r>
      <w:r>
        <w:rPr>
          <w:rFonts w:hint="eastAsia"/>
          <w:color w:val="000000"/>
          <w:sz w:val="24"/>
        </w:rPr>
        <w:t>+0.002</w:t>
      </w:r>
      <w:r w:rsidRPr="00DA6B26">
        <w:rPr>
          <w:rFonts w:hint="eastAsia"/>
          <w:i/>
          <w:iCs/>
          <w:color w:val="000000"/>
          <w:sz w:val="24"/>
        </w:rPr>
        <w:t>t</w:t>
      </w:r>
      <w:r>
        <w:rPr>
          <w:rFonts w:ascii="宋体" w:hAnsi="宋体" w:hint="eastAsia"/>
          <w:color w:val="000000"/>
          <w:sz w:val="24"/>
        </w:rPr>
        <w:t>）</w:t>
      </w:r>
      <w:r>
        <w:rPr>
          <w:rFonts w:hint="eastAsia"/>
          <w:color w:val="000000"/>
          <w:sz w:val="24"/>
        </w:rPr>
        <w:t>。</w:t>
      </w:r>
    </w:p>
    <w:bookmarkEnd w:id="46"/>
    <w:bookmarkEnd w:id="47"/>
    <w:bookmarkEnd w:id="48"/>
    <w:p w14:paraId="1480786B" w14:textId="7733546B" w:rsidR="00661F3E" w:rsidRDefault="00661F3E" w:rsidP="00017D10">
      <w:pPr>
        <w:spacing w:line="440" w:lineRule="exact"/>
        <w:rPr>
          <w:sz w:val="24"/>
        </w:rPr>
      </w:pPr>
      <w:r>
        <w:rPr>
          <w:rFonts w:hint="eastAsia"/>
          <w:sz w:val="24"/>
        </w:rPr>
        <w:t xml:space="preserve">2.2.5.2 </w:t>
      </w:r>
      <w:bookmarkStart w:id="49" w:name="_Hlk206271833"/>
      <w:r>
        <w:rPr>
          <w:rFonts w:hint="eastAsia"/>
          <w:sz w:val="24"/>
        </w:rPr>
        <w:t>压力测量标准：</w:t>
      </w:r>
      <w:r>
        <w:rPr>
          <w:rFonts w:hint="eastAsia"/>
          <w:sz w:val="24"/>
        </w:rPr>
        <w:t>0.5</w:t>
      </w:r>
      <w:r>
        <w:rPr>
          <w:rFonts w:hint="eastAsia"/>
          <w:sz w:val="24"/>
        </w:rPr>
        <w:t>级或以上数字压力计。</w:t>
      </w:r>
      <w:bookmarkEnd w:id="49"/>
    </w:p>
    <w:p w14:paraId="1F985E77" w14:textId="46B13228" w:rsidR="00661F3E" w:rsidRDefault="00661F3E" w:rsidP="00017D10">
      <w:pPr>
        <w:spacing w:line="440" w:lineRule="exact"/>
        <w:rPr>
          <w:sz w:val="24"/>
        </w:rPr>
      </w:pPr>
      <w:r>
        <w:rPr>
          <w:rFonts w:hint="eastAsia"/>
          <w:color w:val="000000"/>
          <w:sz w:val="24"/>
        </w:rPr>
        <w:t>2</w:t>
      </w:r>
      <w:r w:rsidRPr="00E800A2">
        <w:rPr>
          <w:color w:val="000000"/>
          <w:sz w:val="24"/>
        </w:rPr>
        <w:t>.2.</w:t>
      </w:r>
      <w:r>
        <w:rPr>
          <w:rFonts w:hint="eastAsia"/>
          <w:color w:val="000000"/>
          <w:sz w:val="24"/>
        </w:rPr>
        <w:t>5.</w:t>
      </w:r>
      <w:r w:rsidRPr="00E800A2">
        <w:rPr>
          <w:rFonts w:hint="eastAsia"/>
          <w:color w:val="000000"/>
          <w:sz w:val="24"/>
        </w:rPr>
        <w:t>3</w:t>
      </w:r>
      <w:r>
        <w:rPr>
          <w:rFonts w:hint="eastAsia"/>
          <w:color w:val="000000"/>
          <w:sz w:val="24"/>
        </w:rPr>
        <w:t xml:space="preserve"> </w:t>
      </w:r>
      <w:bookmarkStart w:id="50" w:name="_Hlk206271845"/>
      <w:r>
        <w:rPr>
          <w:rFonts w:hint="eastAsia"/>
          <w:color w:val="000000"/>
          <w:sz w:val="24"/>
        </w:rPr>
        <w:t>砝码：</w:t>
      </w:r>
      <w:r w:rsidRPr="00DF7756">
        <w:rPr>
          <w:rFonts w:hint="eastAsia"/>
          <w:sz w:val="24"/>
        </w:rPr>
        <w:t>F1</w:t>
      </w:r>
      <w:r w:rsidRPr="00DF7756">
        <w:rPr>
          <w:rFonts w:hint="eastAsia"/>
          <w:sz w:val="24"/>
        </w:rPr>
        <w:t>等级或以上，其最大允许误差应</w:t>
      </w:r>
      <w:r>
        <w:rPr>
          <w:rFonts w:hint="eastAsia"/>
          <w:sz w:val="24"/>
        </w:rPr>
        <w:t>不大于</w:t>
      </w:r>
      <w:r w:rsidRPr="00DF7756">
        <w:rPr>
          <w:rFonts w:hint="eastAsia"/>
          <w:sz w:val="24"/>
        </w:rPr>
        <w:t>表</w:t>
      </w:r>
      <w:r>
        <w:rPr>
          <w:rFonts w:hint="eastAsia"/>
          <w:sz w:val="24"/>
        </w:rPr>
        <w:t>3</w:t>
      </w:r>
      <w:r>
        <w:rPr>
          <w:rFonts w:hint="eastAsia"/>
          <w:sz w:val="24"/>
        </w:rPr>
        <w:t>中的要求</w:t>
      </w:r>
      <w:r w:rsidRPr="00E800A2">
        <w:rPr>
          <w:sz w:val="24"/>
        </w:rPr>
        <w:t>。</w:t>
      </w:r>
      <w:bookmarkEnd w:id="50"/>
    </w:p>
    <w:p w14:paraId="336CBA8C" w14:textId="5EB1A0CF" w:rsidR="00661F3E" w:rsidRDefault="00661F3E" w:rsidP="00661F3E">
      <w:pPr>
        <w:jc w:val="center"/>
        <w:rPr>
          <w:rFonts w:ascii="黑体" w:eastAsia="黑体" w:hAnsi="黑体" w:hint="eastAsia"/>
          <w:szCs w:val="21"/>
        </w:rPr>
      </w:pPr>
      <w:bookmarkStart w:id="51" w:name="_Hlk206271856"/>
      <w:r>
        <w:rPr>
          <w:rFonts w:ascii="黑体" w:eastAsia="黑体" w:hAnsi="黑体" w:hint="eastAsia"/>
          <w:szCs w:val="21"/>
        </w:rPr>
        <w:t>表3  砝码最大允许误差（以</w:t>
      </w:r>
      <w:r w:rsidRPr="00DF7756">
        <w:rPr>
          <w:rFonts w:eastAsia="黑体"/>
          <w:szCs w:val="21"/>
        </w:rPr>
        <w:t>mg</w:t>
      </w:r>
      <w:r>
        <w:rPr>
          <w:rFonts w:ascii="黑体" w:eastAsia="黑体" w:hAnsi="黑体" w:hint="eastAsia"/>
          <w:szCs w:val="21"/>
        </w:rPr>
        <w:t>为单位）</w:t>
      </w:r>
    </w:p>
    <w:tbl>
      <w:tblPr>
        <w:tblStyle w:val="a9"/>
        <w:tblW w:w="5000" w:type="pct"/>
        <w:tblLook w:val="04A0" w:firstRow="1" w:lastRow="0" w:firstColumn="1" w:lastColumn="0" w:noHBand="0" w:noVBand="1"/>
      </w:tblPr>
      <w:tblGrid>
        <w:gridCol w:w="1021"/>
        <w:gridCol w:w="832"/>
        <w:gridCol w:w="832"/>
        <w:gridCol w:w="831"/>
        <w:gridCol w:w="957"/>
        <w:gridCol w:w="957"/>
        <w:gridCol w:w="957"/>
        <w:gridCol w:w="957"/>
        <w:gridCol w:w="952"/>
      </w:tblGrid>
      <w:tr w:rsidR="00661F3E" w14:paraId="278BC803" w14:textId="77777777" w:rsidTr="00017D10">
        <w:tc>
          <w:tcPr>
            <w:tcW w:w="615" w:type="pct"/>
            <w:vAlign w:val="center"/>
          </w:tcPr>
          <w:p w14:paraId="6D3D52FD" w14:textId="77777777" w:rsidR="00661F3E" w:rsidRDefault="00661F3E" w:rsidP="00BE35C7">
            <w:pPr>
              <w:jc w:val="center"/>
              <w:rPr>
                <w:rFonts w:asciiTheme="minorEastAsia" w:eastAsiaTheme="minorEastAsia" w:hAnsiTheme="minorEastAsia" w:hint="eastAsia"/>
                <w:szCs w:val="21"/>
              </w:rPr>
            </w:pPr>
            <w:r>
              <w:rPr>
                <w:rFonts w:asciiTheme="minorEastAsia" w:eastAsiaTheme="minorEastAsia" w:hAnsiTheme="minorEastAsia" w:hint="eastAsia"/>
                <w:szCs w:val="21"/>
              </w:rPr>
              <w:t>标称值</w:t>
            </w:r>
          </w:p>
        </w:tc>
        <w:tc>
          <w:tcPr>
            <w:tcW w:w="501" w:type="pct"/>
            <w:vAlign w:val="center"/>
          </w:tcPr>
          <w:p w14:paraId="64A5B4B6" w14:textId="77777777" w:rsidR="00661F3E" w:rsidRDefault="00661F3E" w:rsidP="00BE35C7">
            <w:pPr>
              <w:jc w:val="center"/>
              <w:rPr>
                <w:rFonts w:asciiTheme="minorEastAsia" w:eastAsiaTheme="minorEastAsia" w:hAnsiTheme="minorEastAsia" w:hint="eastAsia"/>
                <w:szCs w:val="21"/>
              </w:rPr>
            </w:pPr>
            <w:r w:rsidRPr="00964B47">
              <w:rPr>
                <w:rFonts w:ascii="Times New Roman" w:hAnsi="Times New Roman"/>
                <w:szCs w:val="21"/>
              </w:rPr>
              <w:t>200g</w:t>
            </w:r>
          </w:p>
        </w:tc>
        <w:tc>
          <w:tcPr>
            <w:tcW w:w="501" w:type="pct"/>
            <w:vAlign w:val="center"/>
          </w:tcPr>
          <w:p w14:paraId="44128D3F" w14:textId="77777777" w:rsidR="00661F3E" w:rsidRDefault="00661F3E" w:rsidP="00BE35C7">
            <w:pPr>
              <w:jc w:val="center"/>
              <w:rPr>
                <w:rFonts w:asciiTheme="minorEastAsia" w:eastAsiaTheme="minorEastAsia" w:hAnsiTheme="minorEastAsia" w:hint="eastAsia"/>
                <w:szCs w:val="21"/>
              </w:rPr>
            </w:pPr>
            <w:r w:rsidRPr="00964B47">
              <w:rPr>
                <w:rFonts w:ascii="Times New Roman" w:hAnsi="Times New Roman"/>
                <w:szCs w:val="21"/>
              </w:rPr>
              <w:t>100g</w:t>
            </w:r>
          </w:p>
        </w:tc>
        <w:tc>
          <w:tcPr>
            <w:tcW w:w="501" w:type="pct"/>
            <w:vAlign w:val="center"/>
          </w:tcPr>
          <w:p w14:paraId="16C18FA4" w14:textId="77777777" w:rsidR="00661F3E" w:rsidRDefault="00661F3E" w:rsidP="00BE35C7">
            <w:pPr>
              <w:jc w:val="center"/>
              <w:rPr>
                <w:rFonts w:asciiTheme="minorEastAsia" w:eastAsiaTheme="minorEastAsia" w:hAnsiTheme="minorEastAsia" w:hint="eastAsia"/>
                <w:szCs w:val="21"/>
              </w:rPr>
            </w:pPr>
            <w:r w:rsidRPr="00964B47">
              <w:rPr>
                <w:rFonts w:ascii="Times New Roman" w:hAnsi="Times New Roman"/>
                <w:szCs w:val="21"/>
              </w:rPr>
              <w:t>50g</w:t>
            </w:r>
          </w:p>
        </w:tc>
        <w:tc>
          <w:tcPr>
            <w:tcW w:w="577" w:type="pct"/>
            <w:vAlign w:val="center"/>
          </w:tcPr>
          <w:p w14:paraId="1AB053AF" w14:textId="77777777" w:rsidR="00661F3E" w:rsidRDefault="00661F3E" w:rsidP="00BE35C7">
            <w:pPr>
              <w:jc w:val="center"/>
              <w:rPr>
                <w:rFonts w:asciiTheme="minorEastAsia" w:eastAsiaTheme="minorEastAsia" w:hAnsiTheme="minorEastAsia" w:hint="eastAsia"/>
                <w:szCs w:val="21"/>
              </w:rPr>
            </w:pPr>
            <w:r w:rsidRPr="00964B47">
              <w:rPr>
                <w:rFonts w:ascii="Times New Roman" w:hAnsi="Times New Roman"/>
                <w:szCs w:val="21"/>
              </w:rPr>
              <w:t>20g</w:t>
            </w:r>
          </w:p>
        </w:tc>
        <w:tc>
          <w:tcPr>
            <w:tcW w:w="577" w:type="pct"/>
            <w:vAlign w:val="center"/>
          </w:tcPr>
          <w:p w14:paraId="79871086" w14:textId="77777777" w:rsidR="00661F3E" w:rsidRDefault="00661F3E" w:rsidP="00BE35C7">
            <w:pPr>
              <w:jc w:val="center"/>
              <w:rPr>
                <w:rFonts w:asciiTheme="minorEastAsia" w:eastAsiaTheme="minorEastAsia" w:hAnsiTheme="minorEastAsia" w:hint="eastAsia"/>
                <w:szCs w:val="21"/>
              </w:rPr>
            </w:pPr>
            <w:r w:rsidRPr="00964B47">
              <w:rPr>
                <w:rFonts w:ascii="Times New Roman" w:hAnsi="Times New Roman"/>
                <w:szCs w:val="21"/>
              </w:rPr>
              <w:t>10g</w:t>
            </w:r>
          </w:p>
        </w:tc>
        <w:tc>
          <w:tcPr>
            <w:tcW w:w="577" w:type="pct"/>
            <w:vAlign w:val="center"/>
          </w:tcPr>
          <w:p w14:paraId="4D91EE79" w14:textId="77777777" w:rsidR="00661F3E" w:rsidRDefault="00661F3E" w:rsidP="00BE35C7">
            <w:pPr>
              <w:jc w:val="center"/>
              <w:rPr>
                <w:rFonts w:asciiTheme="minorEastAsia" w:eastAsiaTheme="minorEastAsia" w:hAnsiTheme="minorEastAsia" w:hint="eastAsia"/>
                <w:szCs w:val="21"/>
              </w:rPr>
            </w:pPr>
            <w:r w:rsidRPr="00964B47">
              <w:rPr>
                <w:rFonts w:ascii="Times New Roman" w:hAnsi="Times New Roman"/>
                <w:szCs w:val="21"/>
              </w:rPr>
              <w:t>5g</w:t>
            </w:r>
          </w:p>
        </w:tc>
        <w:tc>
          <w:tcPr>
            <w:tcW w:w="577" w:type="pct"/>
            <w:vAlign w:val="center"/>
          </w:tcPr>
          <w:p w14:paraId="7276734B" w14:textId="77777777" w:rsidR="00661F3E" w:rsidRDefault="00661F3E" w:rsidP="00BE35C7">
            <w:pPr>
              <w:jc w:val="center"/>
              <w:rPr>
                <w:rFonts w:asciiTheme="minorEastAsia" w:eastAsiaTheme="minorEastAsia" w:hAnsiTheme="minorEastAsia" w:hint="eastAsia"/>
                <w:szCs w:val="21"/>
              </w:rPr>
            </w:pPr>
            <w:r w:rsidRPr="00964B47">
              <w:rPr>
                <w:rFonts w:ascii="Times New Roman" w:hAnsi="Times New Roman"/>
                <w:szCs w:val="21"/>
              </w:rPr>
              <w:t>2g</w:t>
            </w:r>
          </w:p>
        </w:tc>
        <w:tc>
          <w:tcPr>
            <w:tcW w:w="574" w:type="pct"/>
            <w:vAlign w:val="center"/>
          </w:tcPr>
          <w:p w14:paraId="4531EE32" w14:textId="77777777" w:rsidR="00661F3E" w:rsidRDefault="00661F3E" w:rsidP="00BE35C7">
            <w:pPr>
              <w:jc w:val="center"/>
              <w:rPr>
                <w:rFonts w:asciiTheme="minorEastAsia" w:eastAsiaTheme="minorEastAsia" w:hAnsiTheme="minorEastAsia" w:hint="eastAsia"/>
                <w:szCs w:val="21"/>
              </w:rPr>
            </w:pPr>
            <w:r w:rsidRPr="00964B47">
              <w:rPr>
                <w:rFonts w:ascii="Times New Roman" w:hAnsi="Times New Roman"/>
                <w:szCs w:val="21"/>
              </w:rPr>
              <w:t>1g</w:t>
            </w:r>
          </w:p>
        </w:tc>
      </w:tr>
      <w:tr w:rsidR="00661F3E" w14:paraId="7AE34E24" w14:textId="77777777" w:rsidTr="00017D10">
        <w:tc>
          <w:tcPr>
            <w:tcW w:w="615" w:type="pct"/>
            <w:vAlign w:val="center"/>
          </w:tcPr>
          <w:p w14:paraId="3884D862" w14:textId="77777777" w:rsidR="00661F3E" w:rsidRPr="00DF7756" w:rsidRDefault="00661F3E" w:rsidP="00BE35C7">
            <w:pPr>
              <w:jc w:val="center"/>
              <w:rPr>
                <w:rFonts w:ascii="Times New Roman" w:eastAsiaTheme="minorEastAsia" w:hAnsi="Times New Roman"/>
                <w:szCs w:val="21"/>
              </w:rPr>
            </w:pPr>
            <w:r>
              <w:rPr>
                <w:rFonts w:ascii="Times New Roman" w:hAnsi="Times New Roman" w:hint="eastAsia"/>
                <w:szCs w:val="21"/>
              </w:rPr>
              <w:t>MPE</w:t>
            </w:r>
          </w:p>
        </w:tc>
        <w:tc>
          <w:tcPr>
            <w:tcW w:w="501" w:type="pct"/>
            <w:vAlign w:val="center"/>
          </w:tcPr>
          <w:p w14:paraId="5B6DF168" w14:textId="77777777" w:rsidR="00661F3E" w:rsidRDefault="00661F3E" w:rsidP="00BE35C7">
            <w:pPr>
              <w:jc w:val="center"/>
              <w:rPr>
                <w:rFonts w:asciiTheme="minorEastAsia" w:eastAsiaTheme="minorEastAsia" w:hAnsiTheme="minorEastAsia" w:hint="eastAsia"/>
                <w:szCs w:val="21"/>
              </w:rPr>
            </w:pPr>
            <w:r>
              <w:rPr>
                <w:rFonts w:ascii="宋体" w:hAnsi="宋体" w:hint="eastAsia"/>
                <w:szCs w:val="21"/>
              </w:rPr>
              <w:t>±</w:t>
            </w:r>
            <w:r w:rsidRPr="00964B47">
              <w:rPr>
                <w:rFonts w:ascii="Times New Roman" w:hAnsi="Times New Roman"/>
                <w:szCs w:val="21"/>
              </w:rPr>
              <w:t>1.0</w:t>
            </w:r>
          </w:p>
        </w:tc>
        <w:tc>
          <w:tcPr>
            <w:tcW w:w="501" w:type="pct"/>
            <w:vAlign w:val="center"/>
          </w:tcPr>
          <w:p w14:paraId="23D2F967" w14:textId="77777777" w:rsidR="00661F3E" w:rsidRDefault="00661F3E" w:rsidP="00BE35C7">
            <w:pPr>
              <w:jc w:val="center"/>
              <w:rPr>
                <w:rFonts w:asciiTheme="minorEastAsia" w:eastAsiaTheme="minorEastAsia" w:hAnsiTheme="minorEastAsia" w:hint="eastAsia"/>
                <w:szCs w:val="21"/>
              </w:rPr>
            </w:pPr>
            <w:r>
              <w:rPr>
                <w:rFonts w:ascii="宋体" w:hAnsi="宋体" w:hint="eastAsia"/>
                <w:szCs w:val="21"/>
              </w:rPr>
              <w:t>±</w:t>
            </w:r>
            <w:r w:rsidRPr="00964B47">
              <w:rPr>
                <w:rFonts w:ascii="Times New Roman" w:hAnsi="Times New Roman"/>
                <w:szCs w:val="21"/>
              </w:rPr>
              <w:t>0.5</w:t>
            </w:r>
          </w:p>
        </w:tc>
        <w:tc>
          <w:tcPr>
            <w:tcW w:w="501" w:type="pct"/>
            <w:vAlign w:val="center"/>
          </w:tcPr>
          <w:p w14:paraId="6FB696FE" w14:textId="77777777" w:rsidR="00661F3E" w:rsidRDefault="00661F3E" w:rsidP="00BE35C7">
            <w:pPr>
              <w:jc w:val="center"/>
              <w:rPr>
                <w:rFonts w:asciiTheme="minorEastAsia" w:eastAsiaTheme="minorEastAsia" w:hAnsiTheme="minorEastAsia" w:hint="eastAsia"/>
                <w:szCs w:val="21"/>
              </w:rPr>
            </w:pPr>
            <w:r>
              <w:rPr>
                <w:rFonts w:ascii="宋体" w:hAnsi="宋体" w:hint="eastAsia"/>
                <w:szCs w:val="21"/>
              </w:rPr>
              <w:t>±</w:t>
            </w:r>
            <w:r w:rsidRPr="00964B47">
              <w:rPr>
                <w:rFonts w:ascii="Times New Roman" w:hAnsi="Times New Roman"/>
                <w:szCs w:val="21"/>
              </w:rPr>
              <w:t>0.3</w:t>
            </w:r>
          </w:p>
        </w:tc>
        <w:tc>
          <w:tcPr>
            <w:tcW w:w="577" w:type="pct"/>
            <w:vAlign w:val="center"/>
          </w:tcPr>
          <w:p w14:paraId="4ACB7F6A" w14:textId="77777777" w:rsidR="00661F3E" w:rsidRDefault="00661F3E" w:rsidP="00BE35C7">
            <w:pPr>
              <w:jc w:val="center"/>
              <w:rPr>
                <w:rFonts w:asciiTheme="minorEastAsia" w:eastAsiaTheme="minorEastAsia" w:hAnsiTheme="minorEastAsia" w:hint="eastAsia"/>
                <w:szCs w:val="21"/>
              </w:rPr>
            </w:pPr>
            <w:r>
              <w:rPr>
                <w:rFonts w:ascii="宋体" w:hAnsi="宋体" w:hint="eastAsia"/>
                <w:szCs w:val="21"/>
              </w:rPr>
              <w:t>±</w:t>
            </w:r>
            <w:r w:rsidRPr="00964B47">
              <w:rPr>
                <w:rFonts w:ascii="Times New Roman" w:hAnsi="Times New Roman"/>
                <w:szCs w:val="21"/>
              </w:rPr>
              <w:t>0.25</w:t>
            </w:r>
          </w:p>
        </w:tc>
        <w:tc>
          <w:tcPr>
            <w:tcW w:w="577" w:type="pct"/>
            <w:vAlign w:val="center"/>
          </w:tcPr>
          <w:p w14:paraId="7BE3EA22" w14:textId="77777777" w:rsidR="00661F3E" w:rsidRDefault="00661F3E" w:rsidP="00BE35C7">
            <w:pPr>
              <w:jc w:val="center"/>
              <w:rPr>
                <w:rFonts w:asciiTheme="minorEastAsia" w:eastAsiaTheme="minorEastAsia" w:hAnsiTheme="minorEastAsia" w:hint="eastAsia"/>
                <w:szCs w:val="21"/>
              </w:rPr>
            </w:pPr>
            <w:r>
              <w:rPr>
                <w:rFonts w:ascii="宋体" w:hAnsi="宋体" w:hint="eastAsia"/>
                <w:szCs w:val="21"/>
              </w:rPr>
              <w:t>±</w:t>
            </w:r>
            <w:r w:rsidRPr="00964B47">
              <w:rPr>
                <w:rFonts w:ascii="Times New Roman" w:hAnsi="Times New Roman"/>
                <w:szCs w:val="21"/>
              </w:rPr>
              <w:t>0.20</w:t>
            </w:r>
          </w:p>
        </w:tc>
        <w:tc>
          <w:tcPr>
            <w:tcW w:w="577" w:type="pct"/>
            <w:vAlign w:val="center"/>
          </w:tcPr>
          <w:p w14:paraId="719A1861" w14:textId="77777777" w:rsidR="00661F3E" w:rsidRDefault="00661F3E" w:rsidP="00BE35C7">
            <w:pPr>
              <w:jc w:val="center"/>
              <w:rPr>
                <w:rFonts w:asciiTheme="minorEastAsia" w:eastAsiaTheme="minorEastAsia" w:hAnsiTheme="minorEastAsia" w:hint="eastAsia"/>
                <w:szCs w:val="21"/>
              </w:rPr>
            </w:pPr>
            <w:r>
              <w:rPr>
                <w:rFonts w:ascii="宋体" w:hAnsi="宋体" w:hint="eastAsia"/>
                <w:szCs w:val="21"/>
              </w:rPr>
              <w:t>±</w:t>
            </w:r>
            <w:r w:rsidRPr="00964B47">
              <w:rPr>
                <w:rFonts w:ascii="Times New Roman" w:hAnsi="Times New Roman"/>
                <w:szCs w:val="21"/>
              </w:rPr>
              <w:t>0.16</w:t>
            </w:r>
          </w:p>
        </w:tc>
        <w:tc>
          <w:tcPr>
            <w:tcW w:w="577" w:type="pct"/>
            <w:vAlign w:val="center"/>
          </w:tcPr>
          <w:p w14:paraId="3FA62F29" w14:textId="77777777" w:rsidR="00661F3E" w:rsidRDefault="00661F3E" w:rsidP="00BE35C7">
            <w:pPr>
              <w:jc w:val="center"/>
              <w:rPr>
                <w:rFonts w:asciiTheme="minorEastAsia" w:eastAsiaTheme="minorEastAsia" w:hAnsiTheme="minorEastAsia" w:hint="eastAsia"/>
                <w:szCs w:val="21"/>
              </w:rPr>
            </w:pPr>
            <w:r>
              <w:rPr>
                <w:rFonts w:ascii="宋体" w:hAnsi="宋体" w:hint="eastAsia"/>
                <w:szCs w:val="21"/>
              </w:rPr>
              <w:t>±</w:t>
            </w:r>
            <w:r w:rsidRPr="00964B47">
              <w:rPr>
                <w:rFonts w:ascii="Times New Roman" w:hAnsi="Times New Roman"/>
                <w:szCs w:val="21"/>
              </w:rPr>
              <w:t>0.12</w:t>
            </w:r>
          </w:p>
        </w:tc>
        <w:tc>
          <w:tcPr>
            <w:tcW w:w="574" w:type="pct"/>
            <w:vAlign w:val="center"/>
          </w:tcPr>
          <w:p w14:paraId="656BFD5A" w14:textId="77777777" w:rsidR="00661F3E" w:rsidRDefault="00661F3E" w:rsidP="00BE35C7">
            <w:pPr>
              <w:jc w:val="center"/>
              <w:rPr>
                <w:rFonts w:asciiTheme="minorEastAsia" w:eastAsiaTheme="minorEastAsia" w:hAnsiTheme="minorEastAsia" w:hint="eastAsia"/>
                <w:szCs w:val="21"/>
              </w:rPr>
            </w:pPr>
            <w:r>
              <w:rPr>
                <w:rFonts w:ascii="宋体" w:hAnsi="宋体" w:hint="eastAsia"/>
                <w:szCs w:val="21"/>
              </w:rPr>
              <w:t>±</w:t>
            </w:r>
            <w:r w:rsidRPr="00964B47">
              <w:rPr>
                <w:rFonts w:ascii="Times New Roman" w:hAnsi="Times New Roman"/>
                <w:szCs w:val="21"/>
              </w:rPr>
              <w:t>0.10</w:t>
            </w:r>
          </w:p>
        </w:tc>
      </w:tr>
    </w:tbl>
    <w:bookmarkEnd w:id="51"/>
    <w:p w14:paraId="20EAE5B1" w14:textId="1DF3C14D" w:rsidR="00017D10" w:rsidRDefault="00017D10" w:rsidP="00017D10">
      <w:pPr>
        <w:spacing w:line="440" w:lineRule="exact"/>
        <w:rPr>
          <w:color w:val="000000"/>
          <w:sz w:val="24"/>
        </w:rPr>
      </w:pPr>
      <w:r>
        <w:rPr>
          <w:rFonts w:hint="eastAsia"/>
          <w:color w:val="000000"/>
          <w:sz w:val="24"/>
        </w:rPr>
        <w:t xml:space="preserve">2.2.6 </w:t>
      </w:r>
      <w:r>
        <w:rPr>
          <w:rFonts w:hint="eastAsia"/>
          <w:color w:val="000000"/>
          <w:sz w:val="24"/>
        </w:rPr>
        <w:t>校准项目及校准方法</w:t>
      </w:r>
    </w:p>
    <w:p w14:paraId="799222A9" w14:textId="1B0FDCD5" w:rsidR="00017D10" w:rsidRPr="004B590B" w:rsidRDefault="009207B3" w:rsidP="00017D10">
      <w:pPr>
        <w:widowControl/>
        <w:spacing w:line="440" w:lineRule="exact"/>
        <w:jc w:val="left"/>
        <w:rPr>
          <w:sz w:val="24"/>
        </w:rPr>
      </w:pPr>
      <w:r>
        <w:rPr>
          <w:rFonts w:hint="eastAsia"/>
          <w:sz w:val="24"/>
        </w:rPr>
        <w:t>2.2.6</w:t>
      </w:r>
      <w:r w:rsidR="00017D10" w:rsidRPr="004B590B">
        <w:rPr>
          <w:sz w:val="24"/>
        </w:rPr>
        <w:t xml:space="preserve">.1 </w:t>
      </w:r>
      <w:r w:rsidR="00017D10" w:rsidRPr="004B590B">
        <w:rPr>
          <w:sz w:val="24"/>
        </w:rPr>
        <w:t>校准前准备</w:t>
      </w:r>
    </w:p>
    <w:p w14:paraId="7648982A" w14:textId="4A9799D7" w:rsidR="00017D10" w:rsidRDefault="00017D10" w:rsidP="009207B3">
      <w:pPr>
        <w:spacing w:line="440" w:lineRule="exact"/>
        <w:ind w:firstLineChars="200" w:firstLine="480"/>
        <w:rPr>
          <w:rFonts w:ascii="宋体" w:hAnsi="宋体" w:cs="宋体" w:hint="eastAsia"/>
          <w:sz w:val="24"/>
        </w:rPr>
      </w:pPr>
      <w:bookmarkStart w:id="52" w:name="OLE_LINK3"/>
      <w:r>
        <w:rPr>
          <w:rFonts w:hint="eastAsia"/>
          <w:sz w:val="24"/>
        </w:rPr>
        <w:t>按使用说明书的要求使空气释放值测定仪处于正常工作状态，</w:t>
      </w:r>
      <w:r>
        <w:rPr>
          <w:rFonts w:ascii="宋体" w:hAnsi="宋体" w:cs="宋体" w:hint="eastAsia"/>
          <w:sz w:val="24"/>
        </w:rPr>
        <w:t>并确认循环水浴的液位正常。</w:t>
      </w:r>
    </w:p>
    <w:p w14:paraId="5A027D51" w14:textId="6785D474" w:rsidR="00017D10" w:rsidRPr="00711699" w:rsidRDefault="00017D10" w:rsidP="009207B3">
      <w:pPr>
        <w:spacing w:line="440" w:lineRule="exact"/>
        <w:ind w:firstLineChars="200" w:firstLine="480"/>
        <w:rPr>
          <w:sz w:val="24"/>
        </w:rPr>
      </w:pPr>
      <w:bookmarkStart w:id="53" w:name="OLE_LINK10"/>
      <w:bookmarkEnd w:id="52"/>
      <w:r>
        <w:rPr>
          <w:rFonts w:ascii="宋体" w:hAnsi="宋体" w:cs="宋体" w:hint="eastAsia"/>
          <w:sz w:val="24"/>
        </w:rPr>
        <w:t>校准温度点选择</w:t>
      </w:r>
      <w:r w:rsidRPr="00585969">
        <w:rPr>
          <w:sz w:val="24"/>
        </w:rPr>
        <w:t>25 ℃</w:t>
      </w:r>
      <w:r w:rsidRPr="00585969">
        <w:rPr>
          <w:sz w:val="24"/>
        </w:rPr>
        <w:t>、</w:t>
      </w:r>
      <w:r w:rsidRPr="00585969">
        <w:rPr>
          <w:sz w:val="24"/>
        </w:rPr>
        <w:t>50 ℃</w:t>
      </w:r>
      <w:r w:rsidRPr="00585969">
        <w:rPr>
          <w:sz w:val="24"/>
        </w:rPr>
        <w:t>和</w:t>
      </w:r>
      <w:r w:rsidRPr="00585969">
        <w:rPr>
          <w:sz w:val="24"/>
        </w:rPr>
        <w:t>75 ℃</w:t>
      </w:r>
      <w:r w:rsidR="009207B3">
        <w:rPr>
          <w:rFonts w:hint="eastAsia"/>
          <w:sz w:val="24"/>
        </w:rPr>
        <w:t>，也可</w:t>
      </w:r>
      <w:r w:rsidR="009207B3">
        <w:rPr>
          <w:rFonts w:ascii="宋体" w:hAnsi="宋体" w:cs="宋体" w:hint="eastAsia"/>
          <w:sz w:val="24"/>
        </w:rPr>
        <w:t>根据用户需要选择常用的温度点</w:t>
      </w:r>
      <w:r>
        <w:rPr>
          <w:rFonts w:hint="eastAsia"/>
          <w:sz w:val="24"/>
        </w:rPr>
        <w:t>。</w:t>
      </w:r>
      <w:r w:rsidRPr="00067F45">
        <w:rPr>
          <w:rFonts w:ascii="宋体" w:hAnsi="宋体" w:cs="宋体" w:hint="eastAsia"/>
          <w:sz w:val="24"/>
        </w:rPr>
        <w:t>设定循环水浴温度和空气温度</w:t>
      </w:r>
      <w:bookmarkEnd w:id="53"/>
      <w:r>
        <w:rPr>
          <w:rFonts w:hint="eastAsia"/>
          <w:sz w:val="24"/>
        </w:rPr>
        <w:t>。</w:t>
      </w:r>
    </w:p>
    <w:p w14:paraId="2C8E6238" w14:textId="57388D24" w:rsidR="00017D10" w:rsidRDefault="009207B3" w:rsidP="00017D10">
      <w:pPr>
        <w:widowControl/>
        <w:spacing w:line="440" w:lineRule="exact"/>
        <w:jc w:val="left"/>
        <w:rPr>
          <w:sz w:val="24"/>
        </w:rPr>
      </w:pPr>
      <w:r>
        <w:rPr>
          <w:rFonts w:hint="eastAsia"/>
          <w:sz w:val="24"/>
        </w:rPr>
        <w:t xml:space="preserve">2.2.6.2 </w:t>
      </w:r>
      <w:r w:rsidR="00017D10">
        <w:rPr>
          <w:rFonts w:hint="eastAsia"/>
          <w:sz w:val="24"/>
        </w:rPr>
        <w:t>循环水浴温度示值误差</w:t>
      </w:r>
    </w:p>
    <w:p w14:paraId="6D5AD75B" w14:textId="59719161" w:rsidR="00017D10" w:rsidRDefault="00017D10" w:rsidP="00EF4D9E">
      <w:pPr>
        <w:pStyle w:val="a8"/>
        <w:spacing w:line="440" w:lineRule="exact"/>
        <w:ind w:firstLine="480"/>
        <w:rPr>
          <w:rFonts w:ascii="宋体" w:hAnsi="宋体" w:cs="宋体" w:hint="eastAsia"/>
          <w:sz w:val="24"/>
        </w:rPr>
      </w:pPr>
      <w:bookmarkStart w:id="54" w:name="OLE_LINK13"/>
      <w:r w:rsidRPr="00C03F37">
        <w:rPr>
          <w:rFonts w:hint="eastAsia"/>
          <w:sz w:val="24"/>
        </w:rPr>
        <w:t>将</w:t>
      </w:r>
      <w:r w:rsidRPr="00C03F37">
        <w:rPr>
          <w:sz w:val="24"/>
        </w:rPr>
        <w:t>温度</w:t>
      </w:r>
      <w:r>
        <w:rPr>
          <w:rFonts w:hint="eastAsia"/>
          <w:sz w:val="24"/>
        </w:rPr>
        <w:t>测量标准</w:t>
      </w:r>
      <w:r w:rsidRPr="00C03F37">
        <w:rPr>
          <w:rFonts w:hint="eastAsia"/>
          <w:sz w:val="24"/>
        </w:rPr>
        <w:t>的</w:t>
      </w:r>
      <w:r w:rsidRPr="00294BBA">
        <w:rPr>
          <w:rFonts w:hint="eastAsia"/>
          <w:color w:val="000000" w:themeColor="text1"/>
          <w:sz w:val="24"/>
        </w:rPr>
        <w:t>温度传感器</w:t>
      </w:r>
      <w:r>
        <w:rPr>
          <w:rFonts w:hint="eastAsia"/>
          <w:color w:val="000000" w:themeColor="text1"/>
          <w:sz w:val="24"/>
        </w:rPr>
        <w:t>放入循环水浴中，浸没至液面以下容器总深度的</w:t>
      </w:r>
      <w:r>
        <w:rPr>
          <w:rFonts w:hint="eastAsia"/>
          <w:color w:val="000000" w:themeColor="text1"/>
          <w:sz w:val="24"/>
        </w:rPr>
        <w:t>1/2</w:t>
      </w:r>
      <w:r>
        <w:rPr>
          <w:rFonts w:hint="eastAsia"/>
          <w:color w:val="000000" w:themeColor="text1"/>
          <w:sz w:val="24"/>
        </w:rPr>
        <w:t>处。待循环水浴达到稳定状态后开始记录温度标准器的读数</w:t>
      </w:r>
      <w:bookmarkStart w:id="55" w:name="OLE_LINK14"/>
      <w:r w:rsidRPr="000171CE">
        <w:rPr>
          <w:sz w:val="24"/>
        </w:rPr>
        <w:t>，连续测</w:t>
      </w:r>
      <w:r>
        <w:rPr>
          <w:rFonts w:hint="eastAsia"/>
          <w:sz w:val="24"/>
        </w:rPr>
        <w:t>量</w:t>
      </w:r>
      <w:r w:rsidRPr="000171CE">
        <w:rPr>
          <w:sz w:val="24"/>
        </w:rPr>
        <w:t>3</w:t>
      </w:r>
      <w:r w:rsidRPr="000171CE">
        <w:rPr>
          <w:sz w:val="24"/>
        </w:rPr>
        <w:t>次，取平均值</w:t>
      </w:r>
      <w:r w:rsidR="00EF4D9E" w:rsidRPr="00EF4D9E">
        <w:rPr>
          <w:position w:val="-12"/>
          <w:sz w:val="24"/>
        </w:rPr>
        <w:object w:dxaOrig="240" w:dyaOrig="340" w14:anchorId="3AD60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0pt" o:ole="">
            <v:imagedata r:id="rId8" o:title=""/>
          </v:shape>
          <o:OLEObject Type="Embed" ProgID="Equation.DSMT4" ShapeID="_x0000_i1025" DrawAspect="Content" ObjectID="_1818250189" r:id="rId9">
            <o:FieldCodes>\* MERGEFORMAT</o:FieldCodes>
          </o:OLEObject>
        </w:object>
      </w:r>
      <w:r w:rsidRPr="000171CE">
        <w:rPr>
          <w:sz w:val="24"/>
        </w:rPr>
        <w:t>为测量结果。按公式</w:t>
      </w:r>
      <w:r w:rsidRPr="00EF4D9E">
        <w:rPr>
          <w:sz w:val="24"/>
        </w:rPr>
        <w:t>（</w:t>
      </w:r>
      <w:r w:rsidRPr="00EF4D9E">
        <w:rPr>
          <w:sz w:val="24"/>
        </w:rPr>
        <w:t>1</w:t>
      </w:r>
      <w:r w:rsidRPr="00EF4D9E">
        <w:rPr>
          <w:sz w:val="24"/>
        </w:rPr>
        <w:t>）</w:t>
      </w:r>
      <w:r w:rsidRPr="000171CE">
        <w:rPr>
          <w:sz w:val="24"/>
        </w:rPr>
        <w:t>计</w:t>
      </w:r>
      <w:r>
        <w:rPr>
          <w:rFonts w:ascii="宋体" w:hAnsi="宋体" w:cs="宋体" w:hint="eastAsia"/>
          <w:sz w:val="24"/>
        </w:rPr>
        <w:t>算示值误差</w:t>
      </w:r>
      <w:bookmarkEnd w:id="55"/>
      <w:r>
        <w:rPr>
          <w:rFonts w:ascii="宋体" w:hAnsi="宋体" w:cs="宋体" w:hint="eastAsia"/>
          <w:sz w:val="24"/>
        </w:rPr>
        <w:t>。</w:t>
      </w:r>
    </w:p>
    <w:p w14:paraId="5104B62B" w14:textId="17D34380" w:rsidR="00017D10" w:rsidRDefault="00017D10" w:rsidP="00017D10">
      <w:pPr>
        <w:pStyle w:val="a8"/>
        <w:spacing w:line="360" w:lineRule="auto"/>
        <w:jc w:val="right"/>
        <w:rPr>
          <w:sz w:val="24"/>
        </w:rPr>
      </w:pPr>
      <w:r>
        <w:rPr>
          <w:rFonts w:hint="eastAsia"/>
          <w:position w:val="-12"/>
        </w:rPr>
        <w:t xml:space="preserve">                           </w:t>
      </w:r>
      <w:r w:rsidR="00EF4D9E" w:rsidRPr="00860E16">
        <w:rPr>
          <w:rFonts w:hint="eastAsia"/>
          <w:position w:val="-12"/>
        </w:rPr>
        <w:object w:dxaOrig="1320" w:dyaOrig="400" w14:anchorId="077B14A2">
          <v:shape id="_x0000_i1026" type="#_x0000_t75" style="width:66pt;height:20pt" o:ole="">
            <v:imagedata r:id="rId10" o:title=""/>
          </v:shape>
          <o:OLEObject Type="Embed" ProgID="Equation.DSMT4" ShapeID="_x0000_i1026" DrawAspect="Content" ObjectID="_1818250190" r:id="rId11"/>
        </w:object>
      </w:r>
      <w:r>
        <w:rPr>
          <w:rFonts w:hint="eastAsia"/>
        </w:rPr>
        <w:t xml:space="preserve">                          </w:t>
      </w:r>
      <w:r w:rsidRPr="00AF4338">
        <w:rPr>
          <w:rFonts w:hint="eastAsia"/>
          <w:sz w:val="24"/>
        </w:rPr>
        <w:t>（</w:t>
      </w:r>
      <w:r w:rsidRPr="00AF4338">
        <w:rPr>
          <w:rFonts w:hint="eastAsia"/>
          <w:sz w:val="24"/>
        </w:rPr>
        <w:t>1</w:t>
      </w:r>
      <w:r w:rsidRPr="00AF4338">
        <w:rPr>
          <w:rFonts w:hint="eastAsia"/>
          <w:sz w:val="24"/>
        </w:rPr>
        <w:t>）</w:t>
      </w:r>
    </w:p>
    <w:bookmarkEnd w:id="54"/>
    <w:p w14:paraId="3CCD700E" w14:textId="77777777" w:rsidR="00017D10" w:rsidRDefault="00017D10" w:rsidP="00017D10">
      <w:pPr>
        <w:spacing w:line="360" w:lineRule="auto"/>
        <w:ind w:firstLineChars="200" w:firstLine="480"/>
        <w:rPr>
          <w:sz w:val="24"/>
        </w:rPr>
      </w:pPr>
      <w:r>
        <w:rPr>
          <w:rFonts w:hint="eastAsia"/>
          <w:sz w:val="24"/>
        </w:rPr>
        <w:t>式中：</w:t>
      </w:r>
    </w:p>
    <w:p w14:paraId="2D9418A5" w14:textId="77777777" w:rsidR="00EF4D9E" w:rsidRPr="00AF4338" w:rsidRDefault="00EF4D9E" w:rsidP="00EF4D9E">
      <w:pPr>
        <w:spacing w:line="440" w:lineRule="exact"/>
        <w:ind w:firstLineChars="200" w:firstLine="480"/>
        <w:rPr>
          <w:sz w:val="24"/>
        </w:rPr>
      </w:pPr>
      <w:r w:rsidRPr="00860E16">
        <w:rPr>
          <w:rFonts w:hint="eastAsia"/>
          <w:position w:val="-10"/>
          <w:sz w:val="24"/>
        </w:rPr>
        <w:object w:dxaOrig="360" w:dyaOrig="300" w14:anchorId="16B430A0">
          <v:shape id="_x0000_i1027" type="#_x0000_t75" style="width:18pt;height:15pt" o:ole="">
            <v:imagedata r:id="rId12" o:title=""/>
          </v:shape>
          <o:OLEObject Type="Embed" ProgID="Equation.DSMT4" ShapeID="_x0000_i1027" DrawAspect="Content" ObjectID="_1818250191" r:id="rId13"/>
        </w:object>
      </w:r>
      <w:r w:rsidRPr="00AF4338">
        <w:rPr>
          <w:sz w:val="24"/>
        </w:rPr>
        <w:t>——</w:t>
      </w:r>
      <w:r w:rsidRPr="00AA6FE8">
        <w:rPr>
          <w:rFonts w:hint="eastAsia"/>
          <w:sz w:val="24"/>
        </w:rPr>
        <w:t>循环</w:t>
      </w:r>
      <w:r>
        <w:rPr>
          <w:rFonts w:hint="eastAsia"/>
          <w:sz w:val="24"/>
        </w:rPr>
        <w:t>水浴温度示</w:t>
      </w:r>
      <w:r w:rsidRPr="00AF4338">
        <w:rPr>
          <w:sz w:val="24"/>
        </w:rPr>
        <w:t>值误差，</w:t>
      </w:r>
      <w:r w:rsidRPr="00AF4338">
        <w:rPr>
          <w:sz w:val="24"/>
        </w:rPr>
        <w:t>℃</w:t>
      </w:r>
      <w:r w:rsidRPr="00AF4338">
        <w:rPr>
          <w:sz w:val="24"/>
        </w:rPr>
        <w:t>；</w:t>
      </w:r>
    </w:p>
    <w:p w14:paraId="25823B39" w14:textId="77777777" w:rsidR="00EF4D9E" w:rsidRPr="00AF4338" w:rsidRDefault="00EF4D9E" w:rsidP="00EF4D9E">
      <w:pPr>
        <w:spacing w:line="440" w:lineRule="exact"/>
        <w:ind w:firstLineChars="200" w:firstLine="480"/>
        <w:rPr>
          <w:sz w:val="24"/>
        </w:rPr>
      </w:pPr>
      <w:r w:rsidRPr="00860E16">
        <w:rPr>
          <w:position w:val="-12"/>
          <w:sz w:val="24"/>
        </w:rPr>
        <w:object w:dxaOrig="279" w:dyaOrig="400" w14:anchorId="19BA33A2">
          <v:shape id="_x0000_i1028" type="#_x0000_t75" style="width:14pt;height:20pt" o:ole="">
            <v:imagedata r:id="rId14" o:title=""/>
          </v:shape>
          <o:OLEObject Type="Embed" ProgID="Equation.DSMT4" ShapeID="_x0000_i1028" DrawAspect="Content" ObjectID="_1818250192" r:id="rId15"/>
        </w:object>
      </w:r>
      <w:r w:rsidRPr="00AF4338">
        <w:rPr>
          <w:sz w:val="24"/>
        </w:rPr>
        <w:t>——</w:t>
      </w:r>
      <w:r w:rsidRPr="00AF4338">
        <w:rPr>
          <w:sz w:val="24"/>
        </w:rPr>
        <w:t>温度测量值的算术平均值，</w:t>
      </w:r>
      <w:r w:rsidRPr="00AF4338">
        <w:rPr>
          <w:sz w:val="24"/>
        </w:rPr>
        <w:t>℃</w:t>
      </w:r>
      <w:r w:rsidRPr="00AF4338">
        <w:rPr>
          <w:sz w:val="24"/>
        </w:rPr>
        <w:t>；</w:t>
      </w:r>
    </w:p>
    <w:p w14:paraId="1026C5EA" w14:textId="77777777" w:rsidR="00EF4D9E" w:rsidRDefault="00EF4D9E" w:rsidP="00EF4D9E">
      <w:pPr>
        <w:spacing w:line="440" w:lineRule="exact"/>
        <w:ind w:firstLineChars="200" w:firstLine="480"/>
        <w:rPr>
          <w:sz w:val="24"/>
        </w:rPr>
      </w:pPr>
      <w:r w:rsidRPr="00860E16">
        <w:rPr>
          <w:position w:val="-10"/>
          <w:sz w:val="24"/>
        </w:rPr>
        <w:object w:dxaOrig="279" w:dyaOrig="300" w14:anchorId="175B8899">
          <v:shape id="_x0000_i1029" type="#_x0000_t75" style="width:18pt;height:19pt" o:ole="">
            <v:imagedata r:id="rId16" o:title=""/>
          </v:shape>
          <o:OLEObject Type="Embed" ProgID="Equation.DSMT4" ShapeID="_x0000_i1029" DrawAspect="Content" ObjectID="_1818250193" r:id="rId17"/>
        </w:object>
      </w:r>
      <w:r w:rsidRPr="00AF4338">
        <w:rPr>
          <w:sz w:val="24"/>
        </w:rPr>
        <w:t>——</w:t>
      </w:r>
      <w:r w:rsidRPr="00AA6FE8">
        <w:rPr>
          <w:rFonts w:hint="eastAsia"/>
          <w:sz w:val="24"/>
        </w:rPr>
        <w:t>循环</w:t>
      </w:r>
      <w:r w:rsidRPr="00C853B9">
        <w:rPr>
          <w:rFonts w:hint="eastAsia"/>
          <w:sz w:val="24"/>
        </w:rPr>
        <w:t>水浴</w:t>
      </w:r>
      <w:r w:rsidRPr="00AF4338">
        <w:rPr>
          <w:sz w:val="24"/>
        </w:rPr>
        <w:t>温度设定值，</w:t>
      </w:r>
      <w:r w:rsidRPr="00AF4338">
        <w:rPr>
          <w:sz w:val="24"/>
        </w:rPr>
        <w:t>℃</w:t>
      </w:r>
      <w:r w:rsidRPr="00AF4338">
        <w:rPr>
          <w:sz w:val="24"/>
        </w:rPr>
        <w:t>。</w:t>
      </w:r>
    </w:p>
    <w:p w14:paraId="2A7FEA82" w14:textId="60659F75" w:rsidR="00017D10" w:rsidRDefault="009207B3" w:rsidP="00017D10">
      <w:pPr>
        <w:widowControl/>
        <w:spacing w:line="440" w:lineRule="exact"/>
        <w:jc w:val="left"/>
        <w:rPr>
          <w:sz w:val="24"/>
        </w:rPr>
      </w:pPr>
      <w:r>
        <w:rPr>
          <w:rFonts w:hint="eastAsia"/>
          <w:sz w:val="24"/>
        </w:rPr>
        <w:t>2.2.6.3</w:t>
      </w:r>
      <w:r w:rsidR="00017D10" w:rsidRPr="004B590B">
        <w:rPr>
          <w:rFonts w:hint="eastAsia"/>
          <w:sz w:val="24"/>
        </w:rPr>
        <w:t xml:space="preserve"> </w:t>
      </w:r>
      <w:r w:rsidR="00017D10">
        <w:rPr>
          <w:rFonts w:hint="eastAsia"/>
          <w:sz w:val="24"/>
        </w:rPr>
        <w:t>空气温度示值误差</w:t>
      </w:r>
    </w:p>
    <w:p w14:paraId="08543F04" w14:textId="369787D1" w:rsidR="00017D10" w:rsidRDefault="00017D10" w:rsidP="00017D10">
      <w:pPr>
        <w:pStyle w:val="a8"/>
        <w:spacing w:line="440" w:lineRule="exact"/>
        <w:ind w:firstLine="480"/>
        <w:rPr>
          <w:rFonts w:ascii="宋体" w:hAnsi="宋体" w:cs="宋体" w:hint="eastAsia"/>
          <w:sz w:val="24"/>
        </w:rPr>
      </w:pPr>
      <w:bookmarkStart w:id="56" w:name="OLE_LINK16"/>
      <w:r w:rsidRPr="0026242F">
        <w:rPr>
          <w:rFonts w:hint="eastAsia"/>
          <w:sz w:val="24"/>
        </w:rPr>
        <w:t>将</w:t>
      </w:r>
      <w:r w:rsidRPr="0026242F">
        <w:rPr>
          <w:sz w:val="24"/>
        </w:rPr>
        <w:t>温度</w:t>
      </w:r>
      <w:r>
        <w:rPr>
          <w:rFonts w:hint="eastAsia"/>
          <w:sz w:val="24"/>
        </w:rPr>
        <w:t>测量标准</w:t>
      </w:r>
      <w:r w:rsidRPr="0026242F">
        <w:rPr>
          <w:rFonts w:hint="eastAsia"/>
          <w:sz w:val="24"/>
        </w:rPr>
        <w:t>的</w:t>
      </w:r>
      <w:r w:rsidRPr="008F6ACE">
        <w:rPr>
          <w:rFonts w:hint="eastAsia"/>
          <w:color w:val="000000" w:themeColor="text1"/>
          <w:sz w:val="24"/>
        </w:rPr>
        <w:t>温度传感器</w:t>
      </w:r>
      <w:r>
        <w:rPr>
          <w:rFonts w:hint="eastAsia"/>
          <w:sz w:val="24"/>
        </w:rPr>
        <w:t>插入到空气释放值测定仪的加热空气出气口，并将其固定在出气口的内部中心位置。接通气源，通入压缩空气后，每隔</w:t>
      </w:r>
      <w:r>
        <w:rPr>
          <w:rFonts w:hint="eastAsia"/>
          <w:sz w:val="24"/>
        </w:rPr>
        <w:t>2 min</w:t>
      </w:r>
      <w:r w:rsidRPr="000171CE">
        <w:rPr>
          <w:sz w:val="24"/>
        </w:rPr>
        <w:t>记录</w:t>
      </w:r>
      <w:r>
        <w:rPr>
          <w:rFonts w:hint="eastAsia"/>
          <w:sz w:val="24"/>
        </w:rPr>
        <w:t>一次</w:t>
      </w:r>
      <w:r w:rsidRPr="000171CE">
        <w:rPr>
          <w:sz w:val="24"/>
        </w:rPr>
        <w:t>温度标准器测得的</w:t>
      </w:r>
      <w:r>
        <w:rPr>
          <w:rFonts w:hint="eastAsia"/>
          <w:sz w:val="24"/>
        </w:rPr>
        <w:t>空气</w:t>
      </w:r>
      <w:r w:rsidRPr="000171CE">
        <w:rPr>
          <w:sz w:val="24"/>
        </w:rPr>
        <w:t>温度</w:t>
      </w:r>
      <w:r>
        <w:rPr>
          <w:rFonts w:hint="eastAsia"/>
          <w:sz w:val="24"/>
        </w:rPr>
        <w:t>值</w:t>
      </w:r>
      <w:r w:rsidRPr="000171CE">
        <w:rPr>
          <w:sz w:val="24"/>
        </w:rPr>
        <w:t>，连续测</w:t>
      </w:r>
      <w:r>
        <w:rPr>
          <w:rFonts w:hint="eastAsia"/>
          <w:sz w:val="24"/>
        </w:rPr>
        <w:t>量</w:t>
      </w:r>
      <w:r w:rsidRPr="000171CE">
        <w:rPr>
          <w:sz w:val="24"/>
        </w:rPr>
        <w:t>3</w:t>
      </w:r>
      <w:r w:rsidRPr="000171CE">
        <w:rPr>
          <w:sz w:val="24"/>
        </w:rPr>
        <w:t>次，取平均值</w:t>
      </w:r>
      <w:r w:rsidR="00F544C7" w:rsidRPr="000171CE">
        <w:rPr>
          <w:position w:val="-12"/>
          <w:sz w:val="24"/>
        </w:rPr>
        <w:object w:dxaOrig="220" w:dyaOrig="360" w14:anchorId="7BCF50CC">
          <v:shape id="_x0000_i1030" type="#_x0000_t75" style="width:15pt;height:20pt" o:ole="">
            <v:imagedata r:id="rId18" o:title=""/>
          </v:shape>
          <o:OLEObject Type="Embed" ProgID="Equation.DSMT4" ShapeID="_x0000_i1030" DrawAspect="Content" ObjectID="_1818250194" r:id="rId19">
            <o:FieldCodes>\* MERGEFORMAT</o:FieldCodes>
          </o:OLEObject>
        </w:object>
      </w:r>
      <w:r w:rsidRPr="000171CE">
        <w:rPr>
          <w:sz w:val="24"/>
        </w:rPr>
        <w:t>为测量结果。按公式</w:t>
      </w:r>
      <w:r w:rsidRPr="00D063D6">
        <w:rPr>
          <w:sz w:val="24"/>
        </w:rPr>
        <w:t>（</w:t>
      </w:r>
      <w:r>
        <w:rPr>
          <w:rFonts w:hint="eastAsia"/>
          <w:sz w:val="24"/>
        </w:rPr>
        <w:t>2</w:t>
      </w:r>
      <w:r w:rsidRPr="00D063D6">
        <w:rPr>
          <w:sz w:val="24"/>
        </w:rPr>
        <w:t>）</w:t>
      </w:r>
      <w:r w:rsidRPr="000171CE">
        <w:rPr>
          <w:sz w:val="24"/>
        </w:rPr>
        <w:t>计</w:t>
      </w:r>
      <w:r>
        <w:rPr>
          <w:rFonts w:ascii="宋体" w:hAnsi="宋体" w:cs="宋体" w:hint="eastAsia"/>
          <w:sz w:val="24"/>
        </w:rPr>
        <w:t>算示值误差。</w:t>
      </w:r>
    </w:p>
    <w:bookmarkEnd w:id="56"/>
    <w:p w14:paraId="2302425D" w14:textId="76FD9C9B" w:rsidR="00017D10" w:rsidRDefault="00017D10" w:rsidP="00017D10">
      <w:pPr>
        <w:pStyle w:val="a8"/>
        <w:spacing w:line="360" w:lineRule="auto"/>
        <w:jc w:val="right"/>
        <w:rPr>
          <w:sz w:val="24"/>
        </w:rPr>
      </w:pPr>
      <w:r>
        <w:rPr>
          <w:rFonts w:hint="eastAsia"/>
          <w:position w:val="-12"/>
        </w:rPr>
        <w:t xml:space="preserve">                         </w:t>
      </w:r>
      <w:r w:rsidR="00EF4D9E" w:rsidRPr="004D13EB">
        <w:rPr>
          <w:rFonts w:hint="eastAsia"/>
          <w:position w:val="-14"/>
        </w:rPr>
        <w:object w:dxaOrig="1219" w:dyaOrig="420" w14:anchorId="4937A68F">
          <v:shape id="_x0000_i1031" type="#_x0000_t75" style="width:61pt;height:21pt" o:ole="">
            <v:imagedata r:id="rId20" o:title=""/>
          </v:shape>
          <o:OLEObject Type="Embed" ProgID="Equation.DSMT4" ShapeID="_x0000_i1031" DrawAspect="Content" ObjectID="_1818250195" r:id="rId21"/>
        </w:object>
      </w:r>
      <w:r>
        <w:rPr>
          <w:rFonts w:hint="eastAsia"/>
        </w:rPr>
        <w:t xml:space="preserve">                           </w:t>
      </w:r>
      <w:r w:rsidRPr="00AF4338">
        <w:rPr>
          <w:rFonts w:hint="eastAsia"/>
          <w:sz w:val="24"/>
        </w:rPr>
        <w:t>（</w:t>
      </w:r>
      <w:r>
        <w:rPr>
          <w:rFonts w:hint="eastAsia"/>
          <w:sz w:val="24"/>
        </w:rPr>
        <w:t>2</w:t>
      </w:r>
      <w:r w:rsidRPr="00AF4338">
        <w:rPr>
          <w:rFonts w:hint="eastAsia"/>
          <w:sz w:val="24"/>
        </w:rPr>
        <w:t>）</w:t>
      </w:r>
    </w:p>
    <w:p w14:paraId="28B8AF52" w14:textId="77777777" w:rsidR="00017D10" w:rsidRDefault="00017D10" w:rsidP="00017D10">
      <w:pPr>
        <w:spacing w:line="440" w:lineRule="exact"/>
        <w:ind w:firstLineChars="200" w:firstLine="480"/>
        <w:rPr>
          <w:sz w:val="24"/>
        </w:rPr>
      </w:pPr>
      <w:r>
        <w:rPr>
          <w:rFonts w:hint="eastAsia"/>
          <w:sz w:val="24"/>
        </w:rPr>
        <w:t>式中：</w:t>
      </w:r>
    </w:p>
    <w:p w14:paraId="69163CCD" w14:textId="77777777" w:rsidR="00EF4D9E" w:rsidRPr="00AF4338" w:rsidRDefault="00EF4D9E" w:rsidP="00EF4D9E">
      <w:pPr>
        <w:spacing w:line="440" w:lineRule="exact"/>
        <w:ind w:firstLineChars="200" w:firstLine="420"/>
        <w:rPr>
          <w:sz w:val="24"/>
        </w:rPr>
      </w:pPr>
      <w:r w:rsidRPr="004D13EB">
        <w:rPr>
          <w:rFonts w:hint="eastAsia"/>
          <w:position w:val="-12"/>
        </w:rPr>
        <w:object w:dxaOrig="320" w:dyaOrig="320" w14:anchorId="4F2B2C2E">
          <v:shape id="_x0000_i1032" type="#_x0000_t75" style="width:16pt;height:16pt" o:ole="">
            <v:imagedata r:id="rId22" o:title=""/>
          </v:shape>
          <o:OLEObject Type="Embed" ProgID="Equation.DSMT4" ShapeID="_x0000_i1032" DrawAspect="Content" ObjectID="_1818250196" r:id="rId23"/>
        </w:object>
      </w:r>
      <w:r w:rsidRPr="00AF4338">
        <w:rPr>
          <w:sz w:val="24"/>
        </w:rPr>
        <w:t>——</w:t>
      </w:r>
      <w:r>
        <w:rPr>
          <w:rFonts w:hint="eastAsia"/>
          <w:sz w:val="24"/>
        </w:rPr>
        <w:t>空气温度示</w:t>
      </w:r>
      <w:r w:rsidRPr="00AF4338">
        <w:rPr>
          <w:sz w:val="24"/>
        </w:rPr>
        <w:t>值误差，</w:t>
      </w:r>
      <w:r w:rsidRPr="00AF4338">
        <w:rPr>
          <w:sz w:val="24"/>
        </w:rPr>
        <w:t>℃</w:t>
      </w:r>
      <w:r w:rsidRPr="00AF4338">
        <w:rPr>
          <w:sz w:val="24"/>
        </w:rPr>
        <w:t>；</w:t>
      </w:r>
      <w:r w:rsidRPr="00AF4338">
        <w:rPr>
          <w:sz w:val="24"/>
        </w:rPr>
        <w:t xml:space="preserve"> </w:t>
      </w:r>
    </w:p>
    <w:p w14:paraId="152781E8" w14:textId="77777777" w:rsidR="00EF4D9E" w:rsidRPr="00AF4338" w:rsidRDefault="00EF4D9E" w:rsidP="00EF4D9E">
      <w:pPr>
        <w:spacing w:line="440" w:lineRule="exact"/>
        <w:ind w:firstLineChars="200" w:firstLine="480"/>
        <w:rPr>
          <w:sz w:val="24"/>
        </w:rPr>
      </w:pPr>
      <w:r w:rsidRPr="004D13EB">
        <w:rPr>
          <w:position w:val="-14"/>
          <w:sz w:val="24"/>
        </w:rPr>
        <w:object w:dxaOrig="240" w:dyaOrig="420" w14:anchorId="464AC3FE">
          <v:shape id="_x0000_i1033" type="#_x0000_t75" style="width:12pt;height:21pt" o:ole="">
            <v:imagedata r:id="rId24" o:title=""/>
          </v:shape>
          <o:OLEObject Type="Embed" ProgID="Equation.DSMT4" ShapeID="_x0000_i1033" DrawAspect="Content" ObjectID="_1818250197" r:id="rId25"/>
        </w:object>
      </w:r>
      <w:r w:rsidRPr="00AF4338">
        <w:rPr>
          <w:sz w:val="24"/>
        </w:rPr>
        <w:t>——</w:t>
      </w:r>
      <w:r w:rsidRPr="00AF4338">
        <w:rPr>
          <w:sz w:val="24"/>
        </w:rPr>
        <w:t>温度测量值的算术平均值，</w:t>
      </w:r>
      <w:r w:rsidRPr="00AF4338">
        <w:rPr>
          <w:sz w:val="24"/>
        </w:rPr>
        <w:t>℃</w:t>
      </w:r>
      <w:r w:rsidRPr="00AF4338">
        <w:rPr>
          <w:sz w:val="24"/>
        </w:rPr>
        <w:t>；</w:t>
      </w:r>
    </w:p>
    <w:p w14:paraId="27AF574E" w14:textId="77777777" w:rsidR="00EF4D9E" w:rsidRDefault="00EF4D9E" w:rsidP="00EF4D9E">
      <w:pPr>
        <w:spacing w:line="440" w:lineRule="exact"/>
        <w:ind w:firstLineChars="200" w:firstLine="480"/>
        <w:rPr>
          <w:sz w:val="24"/>
        </w:rPr>
      </w:pPr>
      <w:r w:rsidRPr="004D13EB">
        <w:rPr>
          <w:position w:val="-12"/>
          <w:sz w:val="24"/>
        </w:rPr>
        <w:object w:dxaOrig="260" w:dyaOrig="320" w14:anchorId="3D4DB49A">
          <v:shape id="_x0000_i1034" type="#_x0000_t75" style="width:17pt;height:21pt" o:ole="">
            <v:imagedata r:id="rId26" o:title=""/>
          </v:shape>
          <o:OLEObject Type="Embed" ProgID="Equation.DSMT4" ShapeID="_x0000_i1034" DrawAspect="Content" ObjectID="_1818250198" r:id="rId27"/>
        </w:object>
      </w:r>
      <w:r w:rsidRPr="00AF4338">
        <w:rPr>
          <w:sz w:val="24"/>
        </w:rPr>
        <w:t>——</w:t>
      </w:r>
      <w:r>
        <w:rPr>
          <w:rFonts w:hint="eastAsia"/>
          <w:sz w:val="24"/>
        </w:rPr>
        <w:t>空气</w:t>
      </w:r>
      <w:r w:rsidRPr="00AF4338">
        <w:rPr>
          <w:sz w:val="24"/>
        </w:rPr>
        <w:t>温度设定值，</w:t>
      </w:r>
      <w:r w:rsidRPr="00AF4338">
        <w:rPr>
          <w:sz w:val="24"/>
        </w:rPr>
        <w:t>℃</w:t>
      </w:r>
      <w:r w:rsidRPr="00AF4338">
        <w:rPr>
          <w:sz w:val="24"/>
        </w:rPr>
        <w:t>。</w:t>
      </w:r>
    </w:p>
    <w:p w14:paraId="759D6752" w14:textId="56F6E214" w:rsidR="00017D10" w:rsidRDefault="009207B3" w:rsidP="00017D10">
      <w:pPr>
        <w:widowControl/>
        <w:spacing w:line="440" w:lineRule="exact"/>
        <w:jc w:val="left"/>
        <w:rPr>
          <w:sz w:val="24"/>
        </w:rPr>
      </w:pPr>
      <w:r>
        <w:rPr>
          <w:rFonts w:hint="eastAsia"/>
          <w:sz w:val="24"/>
        </w:rPr>
        <w:t>2.2.6.4</w:t>
      </w:r>
      <w:r w:rsidR="00017D10" w:rsidRPr="004B590B">
        <w:rPr>
          <w:rFonts w:hint="eastAsia"/>
          <w:sz w:val="24"/>
        </w:rPr>
        <w:t xml:space="preserve"> </w:t>
      </w:r>
      <w:r w:rsidR="00017D10">
        <w:rPr>
          <w:rFonts w:hint="eastAsia"/>
          <w:sz w:val="24"/>
        </w:rPr>
        <w:t>压力示值误差</w:t>
      </w:r>
    </w:p>
    <w:p w14:paraId="3291BC7C" w14:textId="29AB75C3" w:rsidR="00017D10" w:rsidRPr="002D7FE9" w:rsidRDefault="00017D10" w:rsidP="00017D10">
      <w:pPr>
        <w:pStyle w:val="a8"/>
        <w:spacing w:line="440" w:lineRule="exact"/>
        <w:ind w:firstLine="480"/>
        <w:rPr>
          <w:sz w:val="24"/>
        </w:rPr>
      </w:pPr>
      <w:r w:rsidRPr="00403DEB">
        <w:rPr>
          <w:sz w:val="24"/>
        </w:rPr>
        <w:t>将</w:t>
      </w:r>
      <w:r w:rsidRPr="00403DEB">
        <w:rPr>
          <w:rFonts w:hint="eastAsia"/>
          <w:sz w:val="24"/>
        </w:rPr>
        <w:t>数字压力计</w:t>
      </w:r>
      <w:r w:rsidR="00EF4D9E">
        <w:rPr>
          <w:rFonts w:hint="eastAsia"/>
          <w:sz w:val="24"/>
        </w:rPr>
        <w:t>通过压力导管</w:t>
      </w:r>
      <w:r w:rsidRPr="00403DEB">
        <w:rPr>
          <w:sz w:val="24"/>
        </w:rPr>
        <w:t>连接到</w:t>
      </w:r>
      <w:r w:rsidRPr="00403DEB">
        <w:rPr>
          <w:rFonts w:hint="eastAsia"/>
          <w:sz w:val="24"/>
        </w:rPr>
        <w:t>空气释放值测定仪</w:t>
      </w:r>
      <w:r>
        <w:rPr>
          <w:rFonts w:hint="eastAsia"/>
          <w:sz w:val="24"/>
        </w:rPr>
        <w:t>的加热空气出气口，接通气源，通入压缩空气</w:t>
      </w:r>
      <w:r w:rsidRPr="002D7FE9">
        <w:rPr>
          <w:sz w:val="24"/>
        </w:rPr>
        <w:t>，</w:t>
      </w:r>
      <w:r>
        <w:rPr>
          <w:rFonts w:hint="eastAsia"/>
          <w:sz w:val="24"/>
        </w:rPr>
        <w:t>使压力达到</w:t>
      </w:r>
      <w:r>
        <w:rPr>
          <w:rFonts w:hint="eastAsia"/>
          <w:sz w:val="24"/>
        </w:rPr>
        <w:t xml:space="preserve">19.6 </w:t>
      </w:r>
      <w:r w:rsidRPr="002D7FE9">
        <w:rPr>
          <w:sz w:val="24"/>
        </w:rPr>
        <w:t>kPa</w:t>
      </w:r>
      <w:r w:rsidRPr="002D7FE9">
        <w:rPr>
          <w:sz w:val="24"/>
        </w:rPr>
        <w:t>左右，</w:t>
      </w:r>
      <w:r>
        <w:rPr>
          <w:rFonts w:hint="eastAsia"/>
          <w:sz w:val="24"/>
        </w:rPr>
        <w:t>保持压力。</w:t>
      </w:r>
      <w:r w:rsidRPr="002D7FE9">
        <w:rPr>
          <w:sz w:val="24"/>
        </w:rPr>
        <w:t>读取</w:t>
      </w:r>
      <w:r>
        <w:rPr>
          <w:rFonts w:hint="eastAsia"/>
          <w:sz w:val="24"/>
        </w:rPr>
        <w:t>数字压力计</w:t>
      </w:r>
      <w:r w:rsidRPr="002D7FE9">
        <w:rPr>
          <w:sz w:val="24"/>
        </w:rPr>
        <w:t>上的压力值，连续测</w:t>
      </w:r>
      <w:r>
        <w:rPr>
          <w:rFonts w:hint="eastAsia"/>
          <w:sz w:val="24"/>
        </w:rPr>
        <w:t>量</w:t>
      </w:r>
      <w:r w:rsidRPr="002D7FE9">
        <w:rPr>
          <w:sz w:val="24"/>
        </w:rPr>
        <w:t>3</w:t>
      </w:r>
      <w:r w:rsidRPr="002D7FE9">
        <w:rPr>
          <w:sz w:val="24"/>
        </w:rPr>
        <w:t>次，取平均值</w:t>
      </w:r>
      <w:r w:rsidR="00447F64" w:rsidRPr="00447F64">
        <w:rPr>
          <w:position w:val="-12"/>
          <w:sz w:val="24"/>
        </w:rPr>
        <w:object w:dxaOrig="240" w:dyaOrig="340" w14:anchorId="2F4F656B">
          <v:shape id="_x0000_i1046" type="#_x0000_t75" style="width:19pt;height:20pt" o:ole="">
            <v:fill o:detectmouseclick="t"/>
            <v:imagedata r:id="rId28" o:title=""/>
          </v:shape>
          <o:OLEObject Type="Embed" ProgID="Equation.DSMT4" ShapeID="_x0000_i1046" DrawAspect="Content" ObjectID="_1818250199" r:id="rId29">
            <o:FieldCodes>\* MERGEFORMAT</o:FieldCodes>
          </o:OLEObject>
        </w:object>
      </w:r>
      <w:r w:rsidRPr="002D7FE9">
        <w:rPr>
          <w:sz w:val="24"/>
        </w:rPr>
        <w:t>为测量结果。按公式（</w:t>
      </w:r>
      <w:r w:rsidRPr="002D7FE9">
        <w:rPr>
          <w:sz w:val="24"/>
        </w:rPr>
        <w:t>3</w:t>
      </w:r>
      <w:r w:rsidRPr="002D7FE9">
        <w:rPr>
          <w:sz w:val="24"/>
        </w:rPr>
        <w:t>）计算压力示值误差。</w:t>
      </w:r>
    </w:p>
    <w:p w14:paraId="1BF8B917" w14:textId="78EE55E3" w:rsidR="00017D10" w:rsidRDefault="00EF4D9E" w:rsidP="00017D10">
      <w:pPr>
        <w:spacing w:line="440" w:lineRule="exact"/>
        <w:jc w:val="right"/>
        <w:rPr>
          <w:rFonts w:ascii="宋体" w:hAnsi="宋体" w:cs="宋体" w:hint="eastAsia"/>
          <w:sz w:val="24"/>
        </w:rPr>
      </w:pPr>
      <w:r w:rsidRPr="001131D8">
        <w:rPr>
          <w:rFonts w:hint="eastAsia"/>
          <w:position w:val="-12"/>
        </w:rPr>
        <w:object w:dxaOrig="1200" w:dyaOrig="400" w14:anchorId="2C384C5E">
          <v:shape id="_x0000_i1036" type="#_x0000_t75" style="width:60pt;height:20pt" o:ole="">
            <v:imagedata r:id="rId30" o:title=""/>
          </v:shape>
          <o:OLEObject Type="Embed" ProgID="Equation.DSMT4" ShapeID="_x0000_i1036" DrawAspect="Content" ObjectID="_1818250200" r:id="rId31"/>
        </w:object>
      </w:r>
      <w:r w:rsidR="00017D10">
        <w:rPr>
          <w:rFonts w:hint="eastAsia"/>
          <w:position w:val="-12"/>
        </w:rPr>
        <w:t xml:space="preserve">                               </w:t>
      </w:r>
      <w:r w:rsidR="00017D10" w:rsidRPr="00AF4338">
        <w:rPr>
          <w:rFonts w:hint="eastAsia"/>
          <w:sz w:val="24"/>
        </w:rPr>
        <w:t>（</w:t>
      </w:r>
      <w:r w:rsidR="00017D10">
        <w:rPr>
          <w:rFonts w:hint="eastAsia"/>
          <w:sz w:val="24"/>
        </w:rPr>
        <w:t>3</w:t>
      </w:r>
      <w:r w:rsidR="00017D10" w:rsidRPr="00AF4338">
        <w:rPr>
          <w:rFonts w:hint="eastAsia"/>
          <w:sz w:val="24"/>
        </w:rPr>
        <w:t>）</w:t>
      </w:r>
    </w:p>
    <w:p w14:paraId="2FE16B3E" w14:textId="77777777" w:rsidR="00017D10" w:rsidRDefault="00017D10" w:rsidP="00017D10">
      <w:pPr>
        <w:spacing w:line="440" w:lineRule="exact"/>
        <w:ind w:firstLineChars="200" w:firstLine="480"/>
        <w:rPr>
          <w:sz w:val="24"/>
        </w:rPr>
      </w:pPr>
      <w:bookmarkStart w:id="57" w:name="OLE_LINK21"/>
      <w:r>
        <w:rPr>
          <w:rFonts w:hint="eastAsia"/>
          <w:sz w:val="24"/>
        </w:rPr>
        <w:t>式中：</w:t>
      </w:r>
    </w:p>
    <w:bookmarkEnd w:id="57"/>
    <w:p w14:paraId="466E5AF1" w14:textId="77777777" w:rsidR="00EF4D9E" w:rsidRPr="00AF4338" w:rsidRDefault="00EF4D9E" w:rsidP="00EF4D9E">
      <w:pPr>
        <w:spacing w:line="440" w:lineRule="exact"/>
        <w:ind w:firstLineChars="200" w:firstLine="420"/>
        <w:rPr>
          <w:sz w:val="24"/>
        </w:rPr>
      </w:pPr>
      <w:r w:rsidRPr="002D7FE9">
        <w:rPr>
          <w:rFonts w:hint="eastAsia"/>
          <w:position w:val="-4"/>
        </w:rPr>
        <w:object w:dxaOrig="320" w:dyaOrig="220" w14:anchorId="5A494A09">
          <v:shape id="_x0000_i1037" type="#_x0000_t75" style="width:16pt;height:11pt" o:ole="">
            <v:imagedata r:id="rId32" o:title=""/>
          </v:shape>
          <o:OLEObject Type="Embed" ProgID="Equation.DSMT4" ShapeID="_x0000_i1037" DrawAspect="Content" ObjectID="_1818250201" r:id="rId33"/>
        </w:object>
      </w:r>
      <w:r w:rsidRPr="00AF4338">
        <w:rPr>
          <w:sz w:val="24"/>
        </w:rPr>
        <w:t>——</w:t>
      </w:r>
      <w:r>
        <w:rPr>
          <w:rFonts w:hint="eastAsia"/>
          <w:sz w:val="24"/>
        </w:rPr>
        <w:t>压力示值误差</w:t>
      </w:r>
      <w:r w:rsidRPr="00AF4338">
        <w:rPr>
          <w:sz w:val="24"/>
        </w:rPr>
        <w:t>，</w:t>
      </w:r>
      <w:r>
        <w:rPr>
          <w:rFonts w:hint="eastAsia"/>
          <w:sz w:val="24"/>
        </w:rPr>
        <w:t>kPa</w:t>
      </w:r>
      <w:r w:rsidRPr="00AF4338">
        <w:rPr>
          <w:sz w:val="24"/>
        </w:rPr>
        <w:t>；</w:t>
      </w:r>
    </w:p>
    <w:p w14:paraId="12A3B83B" w14:textId="77777777" w:rsidR="00EF4D9E" w:rsidRPr="00AF4338" w:rsidRDefault="00EF4D9E" w:rsidP="00EF4D9E">
      <w:pPr>
        <w:spacing w:line="440" w:lineRule="exact"/>
        <w:ind w:firstLineChars="200" w:firstLine="480"/>
        <w:rPr>
          <w:sz w:val="24"/>
        </w:rPr>
      </w:pPr>
      <w:r w:rsidRPr="00AF4338">
        <w:rPr>
          <w:position w:val="-12"/>
          <w:sz w:val="24"/>
        </w:rPr>
        <w:object w:dxaOrig="260" w:dyaOrig="400" w14:anchorId="48AA2212">
          <v:shape id="_x0000_i1038" type="#_x0000_t75" style="width:13pt;height:20pt" o:ole="">
            <v:imagedata r:id="rId34" o:title=""/>
          </v:shape>
          <o:OLEObject Type="Embed" ProgID="Equation.DSMT4" ShapeID="_x0000_i1038" DrawAspect="Content" ObjectID="_1818250202" r:id="rId35"/>
        </w:object>
      </w:r>
      <w:r w:rsidRPr="00AF4338">
        <w:rPr>
          <w:sz w:val="24"/>
        </w:rPr>
        <w:t>——</w:t>
      </w:r>
      <w:bookmarkStart w:id="58" w:name="_Hlk204619850"/>
      <w:r>
        <w:rPr>
          <w:rFonts w:hint="eastAsia"/>
          <w:sz w:val="24"/>
        </w:rPr>
        <w:t>压力测量值的算术平均值</w:t>
      </w:r>
      <w:bookmarkEnd w:id="58"/>
      <w:r w:rsidRPr="00AF4338">
        <w:rPr>
          <w:sz w:val="24"/>
        </w:rPr>
        <w:t>，</w:t>
      </w:r>
      <w:r>
        <w:rPr>
          <w:rFonts w:hint="eastAsia"/>
          <w:sz w:val="24"/>
        </w:rPr>
        <w:t>kPa</w:t>
      </w:r>
      <w:r w:rsidRPr="00AF4338">
        <w:rPr>
          <w:sz w:val="24"/>
        </w:rPr>
        <w:t>；</w:t>
      </w:r>
      <w:r w:rsidRPr="00AF4338">
        <w:rPr>
          <w:sz w:val="24"/>
        </w:rPr>
        <w:t xml:space="preserve"> </w:t>
      </w:r>
    </w:p>
    <w:p w14:paraId="2DDF5965" w14:textId="44CF2FAB" w:rsidR="00EF4D9E" w:rsidRPr="00407E00" w:rsidRDefault="00EF4D9E" w:rsidP="00EF4D9E">
      <w:pPr>
        <w:spacing w:line="440" w:lineRule="exact"/>
        <w:ind w:firstLineChars="200" w:firstLine="480"/>
        <w:rPr>
          <w:position w:val="-12"/>
          <w:sz w:val="24"/>
        </w:rPr>
      </w:pPr>
      <w:r w:rsidRPr="004D13EB">
        <w:rPr>
          <w:position w:val="-10"/>
          <w:sz w:val="24"/>
        </w:rPr>
        <w:object w:dxaOrig="240" w:dyaOrig="300" w14:anchorId="41E9EE78">
          <v:shape id="_x0000_i1039" type="#_x0000_t75" style="width:13.5pt;height:17pt" o:ole="">
            <v:imagedata r:id="rId36" o:title=""/>
          </v:shape>
          <o:OLEObject Type="Embed" ProgID="Equation.DSMT4" ShapeID="_x0000_i1039" DrawAspect="Content" ObjectID="_1818250203" r:id="rId37"/>
        </w:object>
      </w:r>
      <w:r w:rsidRPr="00AF4338">
        <w:rPr>
          <w:sz w:val="24"/>
        </w:rPr>
        <w:t>——</w:t>
      </w:r>
      <w:r>
        <w:rPr>
          <w:rFonts w:hint="eastAsia"/>
          <w:sz w:val="24"/>
        </w:rPr>
        <w:t>空气释放值测定仪压力显示值，</w:t>
      </w:r>
      <w:r>
        <w:rPr>
          <w:rFonts w:hint="eastAsia"/>
          <w:sz w:val="24"/>
        </w:rPr>
        <w:t>kPa</w:t>
      </w:r>
      <w:r>
        <w:rPr>
          <w:rFonts w:hint="eastAsia"/>
          <w:sz w:val="24"/>
        </w:rPr>
        <w:t>。</w:t>
      </w:r>
    </w:p>
    <w:p w14:paraId="4B936767" w14:textId="3C119C88" w:rsidR="00017D10" w:rsidRDefault="009207B3" w:rsidP="00017D10">
      <w:pPr>
        <w:widowControl/>
        <w:spacing w:line="440" w:lineRule="exact"/>
        <w:jc w:val="left"/>
        <w:rPr>
          <w:sz w:val="24"/>
        </w:rPr>
      </w:pPr>
      <w:r>
        <w:rPr>
          <w:rFonts w:hint="eastAsia"/>
          <w:sz w:val="24"/>
        </w:rPr>
        <w:t>2.2.6.5</w:t>
      </w:r>
      <w:r w:rsidR="00017D10" w:rsidRPr="004B590B">
        <w:rPr>
          <w:rFonts w:hint="eastAsia"/>
          <w:sz w:val="24"/>
        </w:rPr>
        <w:t xml:space="preserve"> </w:t>
      </w:r>
      <w:r w:rsidR="00017D10">
        <w:rPr>
          <w:rFonts w:hint="eastAsia"/>
          <w:sz w:val="24"/>
        </w:rPr>
        <w:t>称量示值误差</w:t>
      </w:r>
    </w:p>
    <w:p w14:paraId="70F2B4B5" w14:textId="77777777" w:rsidR="00017D10" w:rsidRDefault="00017D10" w:rsidP="00017D10">
      <w:pPr>
        <w:spacing w:line="440" w:lineRule="exact"/>
        <w:ind w:firstLineChars="200" w:firstLine="480"/>
        <w:rPr>
          <w:sz w:val="24"/>
        </w:rPr>
      </w:pPr>
      <w:bookmarkStart w:id="59" w:name="OLE_LINK22"/>
      <w:r>
        <w:rPr>
          <w:rFonts w:hint="eastAsia"/>
          <w:sz w:val="24"/>
        </w:rPr>
        <w:t>在需校准的称量范围均匀选取称量点，至少需有</w:t>
      </w:r>
      <w:r w:rsidRPr="008768A7">
        <w:rPr>
          <w:rFonts w:hint="eastAsia"/>
          <w:sz w:val="24"/>
        </w:rPr>
        <w:t>5</w:t>
      </w:r>
      <w:r w:rsidRPr="008768A7">
        <w:rPr>
          <w:rFonts w:hint="eastAsia"/>
          <w:sz w:val="24"/>
        </w:rPr>
        <w:t>个不同的试验载荷点</w:t>
      </w:r>
      <w:r>
        <w:rPr>
          <w:rFonts w:hint="eastAsia"/>
          <w:sz w:val="24"/>
        </w:rPr>
        <w:t>，其中需包括零点、最大称量点或接近最大称量点。根据客户的需求可增加测量点。</w:t>
      </w:r>
    </w:p>
    <w:p w14:paraId="2A0B6743" w14:textId="40488425" w:rsidR="00017D10" w:rsidRDefault="00017D10" w:rsidP="00017D10">
      <w:pPr>
        <w:spacing w:line="440" w:lineRule="exact"/>
        <w:ind w:firstLineChars="200" w:firstLine="480"/>
        <w:rPr>
          <w:sz w:val="24"/>
        </w:rPr>
      </w:pPr>
      <w:r w:rsidRPr="00521DF7">
        <w:rPr>
          <w:rFonts w:hint="eastAsia"/>
          <w:sz w:val="24"/>
        </w:rPr>
        <w:t>在每次测量之前，应将天平示值置零。</w:t>
      </w:r>
      <w:r w:rsidRPr="008768A7">
        <w:rPr>
          <w:rFonts w:hint="eastAsia"/>
          <w:sz w:val="24"/>
        </w:rPr>
        <w:t>从零载荷顺序增加至最大称量，</w:t>
      </w:r>
      <w:r w:rsidRPr="00521DF7">
        <w:rPr>
          <w:rFonts w:hint="eastAsia"/>
          <w:sz w:val="24"/>
        </w:rPr>
        <w:t>将标准砝码依次挂到天平上。在天平示值稳定的情况下，读取并记录天平示值</w:t>
      </w:r>
      <w:r w:rsidR="00EF4D9E">
        <w:rPr>
          <w:rFonts w:hint="eastAsia"/>
          <w:i/>
          <w:iCs/>
          <w:sz w:val="24"/>
        </w:rPr>
        <w:t>m</w:t>
      </w:r>
      <w:r w:rsidR="00EF4D9E">
        <w:rPr>
          <w:rFonts w:hint="eastAsia"/>
          <w:i/>
          <w:iCs/>
          <w:sz w:val="24"/>
          <w:vertAlign w:val="subscript"/>
        </w:rPr>
        <w:t>i</w:t>
      </w:r>
      <w:r w:rsidRPr="00521DF7">
        <w:rPr>
          <w:rFonts w:hint="eastAsia"/>
          <w:sz w:val="24"/>
        </w:rPr>
        <w:t>。</w:t>
      </w:r>
      <w:r>
        <w:rPr>
          <w:rFonts w:hint="eastAsia"/>
          <w:sz w:val="24"/>
        </w:rPr>
        <w:t>对于每一个试验载荷，用公式（</w:t>
      </w:r>
      <w:r>
        <w:rPr>
          <w:rFonts w:hint="eastAsia"/>
          <w:sz w:val="24"/>
        </w:rPr>
        <w:t>4</w:t>
      </w:r>
      <w:r>
        <w:rPr>
          <w:rFonts w:hint="eastAsia"/>
          <w:sz w:val="24"/>
        </w:rPr>
        <w:t>）计算示值误差。</w:t>
      </w:r>
    </w:p>
    <w:bookmarkEnd w:id="59"/>
    <w:p w14:paraId="12853136" w14:textId="3FCA2189" w:rsidR="00017D10" w:rsidRDefault="00EF4D9E" w:rsidP="00017D10">
      <w:pPr>
        <w:spacing w:line="360" w:lineRule="auto"/>
        <w:jc w:val="right"/>
        <w:rPr>
          <w:sz w:val="24"/>
        </w:rPr>
      </w:pPr>
      <w:r w:rsidRPr="004B0D36">
        <w:rPr>
          <w:position w:val="-10"/>
          <w:sz w:val="24"/>
        </w:rPr>
        <w:object w:dxaOrig="1219" w:dyaOrig="300" w14:anchorId="4525375F">
          <v:shape id="_x0000_i1040" type="#_x0000_t75" style="width:73.5pt;height:18.5pt" o:ole="">
            <v:imagedata r:id="rId38" o:title=""/>
          </v:shape>
          <o:OLEObject Type="Embed" ProgID="Equation.DSMT4" ShapeID="_x0000_i1040" DrawAspect="Content" ObjectID="_1818250204" r:id="rId39"/>
        </w:object>
      </w:r>
      <w:r w:rsidR="00017D10">
        <w:rPr>
          <w:sz w:val="24"/>
        </w:rPr>
        <w:t xml:space="preserve"> </w:t>
      </w:r>
      <w:r w:rsidR="00017D10">
        <w:rPr>
          <w:rFonts w:hint="eastAsia"/>
          <w:sz w:val="24"/>
        </w:rPr>
        <w:t xml:space="preserve">                          </w:t>
      </w:r>
      <w:r w:rsidR="00017D10">
        <w:rPr>
          <w:rFonts w:hint="eastAsia"/>
          <w:sz w:val="24"/>
        </w:rPr>
        <w:t>（</w:t>
      </w:r>
      <w:r w:rsidR="00017D10">
        <w:rPr>
          <w:rFonts w:hint="eastAsia"/>
          <w:sz w:val="24"/>
        </w:rPr>
        <w:t>4</w:t>
      </w:r>
      <w:r w:rsidR="00017D10">
        <w:rPr>
          <w:rFonts w:hint="eastAsia"/>
          <w:sz w:val="24"/>
        </w:rPr>
        <w:t>）</w:t>
      </w:r>
    </w:p>
    <w:p w14:paraId="4936F55E" w14:textId="77777777" w:rsidR="00EF4D9E" w:rsidRDefault="00EF4D9E" w:rsidP="00EF4D9E">
      <w:pPr>
        <w:spacing w:line="440" w:lineRule="exact"/>
        <w:ind w:firstLineChars="200" w:firstLine="480"/>
        <w:rPr>
          <w:sz w:val="24"/>
        </w:rPr>
      </w:pPr>
      <w:r>
        <w:rPr>
          <w:rFonts w:hint="eastAsia"/>
          <w:sz w:val="24"/>
        </w:rPr>
        <w:t>式中：</w:t>
      </w:r>
    </w:p>
    <w:p w14:paraId="5C6FE440" w14:textId="77777777" w:rsidR="00EF4D9E" w:rsidRPr="00AF4338" w:rsidRDefault="00EF4D9E" w:rsidP="00EF4D9E">
      <w:pPr>
        <w:spacing w:line="440" w:lineRule="exact"/>
        <w:ind w:firstLineChars="200" w:firstLine="480"/>
        <w:rPr>
          <w:sz w:val="24"/>
        </w:rPr>
      </w:pPr>
      <w:r w:rsidRPr="004D13EB">
        <w:rPr>
          <w:i/>
          <w:iCs/>
          <w:position w:val="-6"/>
          <w:sz w:val="24"/>
        </w:rPr>
        <w:object w:dxaOrig="340" w:dyaOrig="240" w14:anchorId="1DB87A42">
          <v:shape id="_x0000_i1041" type="#_x0000_t75" style="width:20.5pt;height:14.5pt" o:ole="">
            <v:imagedata r:id="rId40" o:title=""/>
          </v:shape>
          <o:OLEObject Type="Embed" ProgID="Equation.DSMT4" ShapeID="_x0000_i1041" DrawAspect="Content" ObjectID="_1818250205" r:id="rId41"/>
        </w:object>
      </w:r>
      <w:r w:rsidRPr="00AF4338">
        <w:rPr>
          <w:sz w:val="24"/>
        </w:rPr>
        <w:t>——</w:t>
      </w:r>
      <w:r>
        <w:rPr>
          <w:rFonts w:hint="eastAsia"/>
          <w:sz w:val="24"/>
        </w:rPr>
        <w:t>称量示值误差</w:t>
      </w:r>
      <w:r w:rsidRPr="00AF4338">
        <w:rPr>
          <w:sz w:val="24"/>
        </w:rPr>
        <w:t>，</w:t>
      </w:r>
      <w:r>
        <w:rPr>
          <w:rFonts w:hint="eastAsia"/>
          <w:sz w:val="24"/>
        </w:rPr>
        <w:t>g</w:t>
      </w:r>
      <w:r w:rsidRPr="00AF4338">
        <w:rPr>
          <w:sz w:val="24"/>
        </w:rPr>
        <w:t>；</w:t>
      </w:r>
    </w:p>
    <w:p w14:paraId="4B944191" w14:textId="77777777" w:rsidR="00EF4D9E" w:rsidRPr="00AF4338" w:rsidRDefault="00EF4D9E" w:rsidP="00EF4D9E">
      <w:pPr>
        <w:spacing w:line="440" w:lineRule="exact"/>
        <w:ind w:firstLineChars="200" w:firstLine="480"/>
        <w:rPr>
          <w:sz w:val="24"/>
        </w:rPr>
      </w:pPr>
      <w:r>
        <w:rPr>
          <w:rFonts w:hint="eastAsia"/>
          <w:i/>
          <w:iCs/>
          <w:sz w:val="24"/>
        </w:rPr>
        <w:t>m</w:t>
      </w:r>
      <w:r w:rsidRPr="004D13EB">
        <w:rPr>
          <w:rFonts w:hint="eastAsia"/>
          <w:i/>
          <w:iCs/>
          <w:sz w:val="24"/>
          <w:vertAlign w:val="subscript"/>
        </w:rPr>
        <w:t>i</w:t>
      </w:r>
      <w:r w:rsidRPr="00AF4338">
        <w:rPr>
          <w:sz w:val="24"/>
        </w:rPr>
        <w:t>——</w:t>
      </w:r>
      <w:r>
        <w:rPr>
          <w:rFonts w:hint="eastAsia"/>
          <w:sz w:val="24"/>
        </w:rPr>
        <w:t>天平示值</w:t>
      </w:r>
      <w:r w:rsidRPr="00AF4338">
        <w:rPr>
          <w:sz w:val="24"/>
        </w:rPr>
        <w:t>，</w:t>
      </w:r>
      <w:r>
        <w:rPr>
          <w:rFonts w:hint="eastAsia"/>
          <w:sz w:val="24"/>
        </w:rPr>
        <w:t>g</w:t>
      </w:r>
      <w:r w:rsidRPr="00AF4338">
        <w:rPr>
          <w:sz w:val="24"/>
        </w:rPr>
        <w:t>；</w:t>
      </w:r>
      <w:r w:rsidRPr="00AF4338">
        <w:rPr>
          <w:sz w:val="24"/>
        </w:rPr>
        <w:t xml:space="preserve"> </w:t>
      </w:r>
    </w:p>
    <w:p w14:paraId="11A43B1C" w14:textId="77777777" w:rsidR="00EF4D9E" w:rsidRPr="00407E00" w:rsidRDefault="00EF4D9E" w:rsidP="00EF4D9E">
      <w:pPr>
        <w:spacing w:line="440" w:lineRule="exact"/>
        <w:ind w:firstLineChars="200" w:firstLine="480"/>
        <w:rPr>
          <w:position w:val="-12"/>
          <w:sz w:val="24"/>
        </w:rPr>
      </w:pPr>
      <w:proofErr w:type="spellStart"/>
      <w:r>
        <w:rPr>
          <w:rFonts w:hint="eastAsia"/>
          <w:i/>
          <w:iCs/>
          <w:sz w:val="24"/>
        </w:rPr>
        <w:t>m</w:t>
      </w:r>
      <w:r>
        <w:rPr>
          <w:rFonts w:hint="eastAsia"/>
          <w:sz w:val="24"/>
          <w:vertAlign w:val="subscript"/>
        </w:rPr>
        <w:t>ref</w:t>
      </w:r>
      <w:proofErr w:type="spellEnd"/>
      <w:r w:rsidRPr="00AF4338">
        <w:rPr>
          <w:sz w:val="24"/>
        </w:rPr>
        <w:t>——</w:t>
      </w:r>
      <w:r>
        <w:rPr>
          <w:rFonts w:hint="eastAsia"/>
          <w:sz w:val="24"/>
        </w:rPr>
        <w:t>试验载荷的参考质量，</w:t>
      </w:r>
      <w:r>
        <w:rPr>
          <w:rFonts w:hint="eastAsia"/>
          <w:sz w:val="24"/>
        </w:rPr>
        <w:t>g</w:t>
      </w:r>
      <w:r>
        <w:rPr>
          <w:rFonts w:hint="eastAsia"/>
          <w:sz w:val="24"/>
        </w:rPr>
        <w:t>。</w:t>
      </w:r>
    </w:p>
    <w:p w14:paraId="5B1E94F5" w14:textId="66F1400C" w:rsidR="00017D10" w:rsidRDefault="00017D10" w:rsidP="00017D10">
      <w:pPr>
        <w:spacing w:line="440" w:lineRule="exact"/>
        <w:rPr>
          <w:color w:val="000000"/>
          <w:sz w:val="24"/>
        </w:rPr>
      </w:pPr>
      <w:r>
        <w:rPr>
          <w:rFonts w:hint="eastAsia"/>
          <w:color w:val="000000"/>
          <w:sz w:val="24"/>
        </w:rPr>
        <w:t>2.2.</w:t>
      </w:r>
      <w:r w:rsidR="009207B3">
        <w:rPr>
          <w:rFonts w:hint="eastAsia"/>
          <w:color w:val="000000"/>
          <w:sz w:val="24"/>
        </w:rPr>
        <w:t>7</w:t>
      </w:r>
      <w:r>
        <w:rPr>
          <w:rFonts w:hint="eastAsia"/>
          <w:color w:val="000000"/>
          <w:sz w:val="24"/>
        </w:rPr>
        <w:t xml:space="preserve"> </w:t>
      </w:r>
      <w:r>
        <w:rPr>
          <w:rFonts w:hint="eastAsia"/>
          <w:color w:val="000000"/>
          <w:sz w:val="24"/>
        </w:rPr>
        <w:t>复校时间间隔</w:t>
      </w:r>
    </w:p>
    <w:p w14:paraId="7A61CF64" w14:textId="77777777" w:rsidR="00017D10" w:rsidRDefault="00017D10" w:rsidP="00555FEB">
      <w:pPr>
        <w:pStyle w:val="a8"/>
        <w:numPr>
          <w:ilvl w:val="0"/>
          <w:numId w:val="2"/>
        </w:numPr>
        <w:adjustRightInd w:val="0"/>
        <w:snapToGrid w:val="0"/>
        <w:spacing w:line="440" w:lineRule="exact"/>
        <w:ind w:left="0" w:firstLine="480"/>
        <w:rPr>
          <w:sz w:val="24"/>
        </w:rPr>
      </w:pPr>
      <w:r>
        <w:rPr>
          <w:rFonts w:hint="eastAsia"/>
          <w:sz w:val="24"/>
        </w:rPr>
        <w:t>空气释放值测定仪的</w:t>
      </w:r>
      <w:r>
        <w:rPr>
          <w:sz w:val="24"/>
        </w:rPr>
        <w:t>复校时间间隔</w:t>
      </w:r>
      <w:r>
        <w:rPr>
          <w:rFonts w:hint="eastAsia"/>
          <w:sz w:val="24"/>
        </w:rPr>
        <w:t>建议不超过</w:t>
      </w:r>
      <w:r>
        <w:rPr>
          <w:sz w:val="24"/>
        </w:rPr>
        <w:t>12</w:t>
      </w:r>
      <w:r>
        <w:rPr>
          <w:rFonts w:hint="eastAsia"/>
          <w:sz w:val="24"/>
        </w:rPr>
        <w:t>个月</w:t>
      </w:r>
      <w:r>
        <w:rPr>
          <w:sz w:val="24"/>
        </w:rPr>
        <w:t>。</w:t>
      </w:r>
      <w:r>
        <w:rPr>
          <w:rFonts w:hint="eastAsia"/>
          <w:sz w:val="24"/>
        </w:rPr>
        <w:t>由于复校时间间隔的长短是由空气释放值测定仪的使用情况、使用者、空气释放值测定仪本身质量等诸因素所决定的，因此，送校单位可根据实际使用情况自主决定复校时间间隔。</w:t>
      </w:r>
    </w:p>
    <w:p w14:paraId="159E4B7D" w14:textId="7FD3EB4D" w:rsidR="00991B45" w:rsidRDefault="00000000" w:rsidP="00AA6840">
      <w:pPr>
        <w:spacing w:beforeLines="50" w:before="156" w:afterLines="50" w:after="156" w:line="440" w:lineRule="exact"/>
        <w:rPr>
          <w:rFonts w:eastAsia="黑体"/>
          <w:sz w:val="28"/>
          <w:szCs w:val="28"/>
        </w:rPr>
      </w:pPr>
      <w:r>
        <w:rPr>
          <w:rFonts w:eastAsia="黑体" w:hint="eastAsia"/>
          <w:sz w:val="28"/>
          <w:szCs w:val="28"/>
        </w:rPr>
        <w:t xml:space="preserve">3  </w:t>
      </w:r>
      <w:r>
        <w:rPr>
          <w:rFonts w:eastAsia="黑体" w:hint="eastAsia"/>
          <w:sz w:val="28"/>
          <w:szCs w:val="28"/>
        </w:rPr>
        <w:t>主要</w:t>
      </w:r>
      <w:r>
        <w:rPr>
          <w:rFonts w:eastAsia="黑体"/>
          <w:sz w:val="28"/>
          <w:szCs w:val="28"/>
        </w:rPr>
        <w:t>试验</w:t>
      </w:r>
      <w:r>
        <w:rPr>
          <w:rFonts w:eastAsia="黑体" w:hint="eastAsia"/>
          <w:sz w:val="28"/>
          <w:szCs w:val="28"/>
        </w:rPr>
        <w:t>验证</w:t>
      </w:r>
      <w:r>
        <w:rPr>
          <w:rFonts w:eastAsia="黑体"/>
          <w:sz w:val="28"/>
          <w:szCs w:val="28"/>
        </w:rPr>
        <w:t>情况和预期达到的效果</w:t>
      </w:r>
    </w:p>
    <w:p w14:paraId="33820BCB" w14:textId="77777777" w:rsidR="00991B45" w:rsidRDefault="00000000">
      <w:pPr>
        <w:widowControl/>
        <w:spacing w:line="440" w:lineRule="exact"/>
        <w:jc w:val="left"/>
        <w:rPr>
          <w:rFonts w:ascii="黑体" w:eastAsia="黑体" w:hAnsi="黑体" w:cs="黑体" w:hint="eastAsia"/>
          <w:sz w:val="28"/>
          <w:szCs w:val="28"/>
        </w:rPr>
      </w:pPr>
      <w:r w:rsidRPr="00812860">
        <w:rPr>
          <w:rFonts w:eastAsia="黑体"/>
          <w:sz w:val="28"/>
          <w:szCs w:val="28"/>
        </w:rPr>
        <w:t>3.1</w:t>
      </w:r>
      <w:r>
        <w:rPr>
          <w:rFonts w:ascii="黑体" w:eastAsia="黑体" w:hAnsi="黑体" w:cs="黑体" w:hint="eastAsia"/>
          <w:sz w:val="28"/>
          <w:szCs w:val="28"/>
        </w:rPr>
        <w:t xml:space="preserve">  试验条件</w:t>
      </w:r>
    </w:p>
    <w:p w14:paraId="1286D449" w14:textId="597E9A62" w:rsidR="00991B45" w:rsidRDefault="00812860" w:rsidP="00555FEB">
      <w:pPr>
        <w:widowControl/>
        <w:spacing w:line="440" w:lineRule="exact"/>
        <w:ind w:firstLineChars="200" w:firstLine="480"/>
        <w:rPr>
          <w:sz w:val="24"/>
        </w:rPr>
      </w:pPr>
      <w:r w:rsidRPr="00812860">
        <w:rPr>
          <w:rFonts w:hint="eastAsia"/>
          <w:sz w:val="24"/>
        </w:rPr>
        <w:t>环境温度：</w:t>
      </w:r>
      <w:r>
        <w:rPr>
          <w:rFonts w:hint="eastAsia"/>
          <w:sz w:val="24"/>
        </w:rPr>
        <w:t>（</w:t>
      </w:r>
      <w:r>
        <w:rPr>
          <w:rFonts w:hint="eastAsia"/>
          <w:sz w:val="24"/>
        </w:rPr>
        <w:t>15~35</w:t>
      </w:r>
      <w:r>
        <w:rPr>
          <w:rFonts w:hint="eastAsia"/>
          <w:sz w:val="24"/>
        </w:rPr>
        <w:t>）℃；相对湿度：不大于</w:t>
      </w:r>
      <w:r>
        <w:rPr>
          <w:rFonts w:hint="eastAsia"/>
          <w:sz w:val="24"/>
        </w:rPr>
        <w:t>80%</w:t>
      </w:r>
      <w:r>
        <w:rPr>
          <w:rFonts w:hint="eastAsia"/>
          <w:sz w:val="24"/>
        </w:rPr>
        <w:t>。</w:t>
      </w:r>
    </w:p>
    <w:p w14:paraId="3CEC3F9F" w14:textId="1A8067C3" w:rsidR="00812860" w:rsidRDefault="00812860" w:rsidP="00555FEB">
      <w:pPr>
        <w:widowControl/>
        <w:spacing w:line="440" w:lineRule="exact"/>
        <w:ind w:firstLineChars="200" w:firstLine="480"/>
        <w:rPr>
          <w:sz w:val="24"/>
        </w:rPr>
      </w:pPr>
      <w:r>
        <w:rPr>
          <w:rFonts w:hint="eastAsia"/>
          <w:sz w:val="24"/>
        </w:rPr>
        <w:t>电源：（</w:t>
      </w:r>
      <w:r>
        <w:rPr>
          <w:rFonts w:hint="eastAsia"/>
          <w:sz w:val="24"/>
        </w:rPr>
        <w:t>2</w:t>
      </w:r>
      <w:r w:rsidRPr="00125376">
        <w:rPr>
          <w:sz w:val="24"/>
        </w:rPr>
        <w:t>20±22</w:t>
      </w:r>
      <w:r w:rsidRPr="00125376">
        <w:rPr>
          <w:sz w:val="24"/>
        </w:rPr>
        <w:t>）</w:t>
      </w:r>
      <w:r w:rsidRPr="00125376">
        <w:rPr>
          <w:sz w:val="24"/>
        </w:rPr>
        <w:t>V</w:t>
      </w:r>
      <w:r w:rsidRPr="00125376">
        <w:rPr>
          <w:sz w:val="24"/>
        </w:rPr>
        <w:t>；频率：（</w:t>
      </w:r>
      <w:r w:rsidRPr="00125376">
        <w:rPr>
          <w:sz w:val="24"/>
        </w:rPr>
        <w:t>50±0.5</w:t>
      </w:r>
      <w:r>
        <w:rPr>
          <w:rFonts w:hint="eastAsia"/>
          <w:sz w:val="24"/>
        </w:rPr>
        <w:t>）</w:t>
      </w:r>
      <w:r>
        <w:rPr>
          <w:rFonts w:hint="eastAsia"/>
          <w:sz w:val="24"/>
        </w:rPr>
        <w:t>Hz</w:t>
      </w:r>
      <w:r>
        <w:rPr>
          <w:rFonts w:hint="eastAsia"/>
          <w:sz w:val="24"/>
        </w:rPr>
        <w:t>。</w:t>
      </w:r>
    </w:p>
    <w:p w14:paraId="63614E3C" w14:textId="66EB6645" w:rsidR="00812860" w:rsidRDefault="00193DCB" w:rsidP="00017D10">
      <w:pPr>
        <w:widowControl/>
        <w:spacing w:line="440" w:lineRule="exact"/>
        <w:ind w:firstLineChars="200" w:firstLine="480"/>
        <w:jc w:val="left"/>
        <w:rPr>
          <w:sz w:val="24"/>
        </w:rPr>
      </w:pPr>
      <w:r>
        <w:rPr>
          <w:rFonts w:hint="eastAsia"/>
          <w:sz w:val="24"/>
        </w:rPr>
        <w:t>测量标准及其他设备：</w:t>
      </w:r>
    </w:p>
    <w:p w14:paraId="3C8C0AE1" w14:textId="77777777" w:rsidR="00193DCB" w:rsidRDefault="00193DCB" w:rsidP="00017D10">
      <w:pPr>
        <w:spacing w:line="440" w:lineRule="exact"/>
        <w:ind w:firstLineChars="200" w:firstLine="480"/>
        <w:rPr>
          <w:color w:val="000000"/>
          <w:sz w:val="24"/>
        </w:rPr>
      </w:pPr>
      <w:r>
        <w:rPr>
          <w:rFonts w:hint="eastAsia"/>
          <w:sz w:val="24"/>
        </w:rPr>
        <w:t>温度测量标准：</w:t>
      </w:r>
      <w:r>
        <w:rPr>
          <w:rFonts w:hint="eastAsia"/>
          <w:color w:val="000000"/>
          <w:sz w:val="24"/>
        </w:rPr>
        <w:t>范围（</w:t>
      </w:r>
      <w:r>
        <w:rPr>
          <w:rFonts w:hint="eastAsia"/>
          <w:color w:val="000000"/>
          <w:sz w:val="24"/>
        </w:rPr>
        <w:t>0~100</w:t>
      </w:r>
      <w:r>
        <w:rPr>
          <w:rFonts w:hint="eastAsia"/>
          <w:color w:val="000000"/>
          <w:sz w:val="24"/>
        </w:rPr>
        <w:t>）℃，分度值不大于</w:t>
      </w:r>
      <w:r>
        <w:rPr>
          <w:rFonts w:hint="eastAsia"/>
          <w:color w:val="000000"/>
          <w:sz w:val="24"/>
        </w:rPr>
        <w:t xml:space="preserve">0.01 </w:t>
      </w:r>
      <w:r>
        <w:rPr>
          <w:rFonts w:hint="eastAsia"/>
          <w:color w:val="000000"/>
          <w:sz w:val="24"/>
        </w:rPr>
        <w:t>℃，最大允许误差：</w:t>
      </w:r>
      <w:r>
        <w:rPr>
          <w:rFonts w:ascii="宋体" w:hAnsi="宋体" w:hint="eastAsia"/>
          <w:color w:val="000000"/>
          <w:sz w:val="24"/>
        </w:rPr>
        <w:t>±（</w:t>
      </w:r>
      <w:r>
        <w:rPr>
          <w:rFonts w:hint="eastAsia"/>
          <w:color w:val="000000"/>
          <w:sz w:val="24"/>
        </w:rPr>
        <w:t>0.15</w:t>
      </w:r>
      <w:r>
        <w:rPr>
          <w:rFonts w:hint="eastAsia"/>
          <w:color w:val="000000"/>
          <w:sz w:val="24"/>
        </w:rPr>
        <w:t>℃</w:t>
      </w:r>
      <w:r>
        <w:rPr>
          <w:rFonts w:hint="eastAsia"/>
          <w:color w:val="000000"/>
          <w:sz w:val="24"/>
        </w:rPr>
        <w:t>+0.002</w:t>
      </w:r>
      <w:r w:rsidRPr="00DA6B26">
        <w:rPr>
          <w:rFonts w:hint="eastAsia"/>
          <w:i/>
          <w:iCs/>
          <w:color w:val="000000"/>
          <w:sz w:val="24"/>
        </w:rPr>
        <w:t>t</w:t>
      </w:r>
      <w:r>
        <w:rPr>
          <w:rFonts w:ascii="宋体" w:hAnsi="宋体" w:hint="eastAsia"/>
          <w:color w:val="000000"/>
          <w:sz w:val="24"/>
        </w:rPr>
        <w:t>）</w:t>
      </w:r>
      <w:r>
        <w:rPr>
          <w:rFonts w:hint="eastAsia"/>
          <w:color w:val="000000"/>
          <w:sz w:val="24"/>
        </w:rPr>
        <w:t>。</w:t>
      </w:r>
    </w:p>
    <w:p w14:paraId="273D5FC6" w14:textId="4F9E74C1" w:rsidR="00193DCB" w:rsidRDefault="00193DCB" w:rsidP="00017D10">
      <w:pPr>
        <w:spacing w:line="440" w:lineRule="exact"/>
        <w:ind w:firstLineChars="200" w:firstLine="480"/>
        <w:rPr>
          <w:sz w:val="24"/>
        </w:rPr>
      </w:pPr>
      <w:r>
        <w:rPr>
          <w:rFonts w:hint="eastAsia"/>
          <w:sz w:val="24"/>
        </w:rPr>
        <w:t>压力测量标准：</w:t>
      </w:r>
      <w:bookmarkStart w:id="60" w:name="_Hlk195106753"/>
      <w:r>
        <w:rPr>
          <w:rFonts w:hint="eastAsia"/>
          <w:sz w:val="24"/>
        </w:rPr>
        <w:t>0.</w:t>
      </w:r>
      <w:r w:rsidR="00E529C9">
        <w:rPr>
          <w:rFonts w:hint="eastAsia"/>
          <w:sz w:val="24"/>
        </w:rPr>
        <w:t xml:space="preserve"> </w:t>
      </w:r>
      <w:r>
        <w:rPr>
          <w:rFonts w:hint="eastAsia"/>
          <w:sz w:val="24"/>
        </w:rPr>
        <w:t>5</w:t>
      </w:r>
      <w:r>
        <w:rPr>
          <w:rFonts w:hint="eastAsia"/>
          <w:sz w:val="24"/>
        </w:rPr>
        <w:t>级</w:t>
      </w:r>
      <w:r w:rsidR="00E529C9">
        <w:rPr>
          <w:rFonts w:hint="eastAsia"/>
          <w:sz w:val="24"/>
        </w:rPr>
        <w:t>或以上</w:t>
      </w:r>
      <w:r>
        <w:rPr>
          <w:rFonts w:hint="eastAsia"/>
          <w:sz w:val="24"/>
        </w:rPr>
        <w:t>数字压力计</w:t>
      </w:r>
      <w:bookmarkEnd w:id="60"/>
      <w:r>
        <w:rPr>
          <w:rFonts w:hint="eastAsia"/>
          <w:sz w:val="24"/>
        </w:rPr>
        <w:t>。</w:t>
      </w:r>
    </w:p>
    <w:p w14:paraId="54C48701" w14:textId="3FBF837A" w:rsidR="00193DCB" w:rsidRDefault="00193DCB" w:rsidP="00017D10">
      <w:pPr>
        <w:spacing w:line="440" w:lineRule="exact"/>
        <w:ind w:firstLineChars="200" w:firstLine="480"/>
        <w:rPr>
          <w:sz w:val="24"/>
        </w:rPr>
      </w:pPr>
      <w:bookmarkStart w:id="61" w:name="OLE_LINK38"/>
      <w:r>
        <w:rPr>
          <w:rFonts w:hint="eastAsia"/>
          <w:color w:val="000000"/>
          <w:sz w:val="24"/>
        </w:rPr>
        <w:t>砝码：</w:t>
      </w:r>
      <w:r w:rsidRPr="00DF7756">
        <w:rPr>
          <w:rFonts w:hint="eastAsia"/>
          <w:sz w:val="24"/>
        </w:rPr>
        <w:t>F1</w:t>
      </w:r>
      <w:r w:rsidRPr="00DF7756">
        <w:rPr>
          <w:rFonts w:hint="eastAsia"/>
          <w:sz w:val="24"/>
        </w:rPr>
        <w:t>等级</w:t>
      </w:r>
      <w:bookmarkEnd w:id="61"/>
      <w:r w:rsidRPr="00E800A2">
        <w:rPr>
          <w:sz w:val="24"/>
        </w:rPr>
        <w:t>。</w:t>
      </w:r>
    </w:p>
    <w:p w14:paraId="26434C2D" w14:textId="77777777" w:rsidR="00991B45" w:rsidRDefault="00000000">
      <w:pPr>
        <w:widowControl/>
        <w:spacing w:line="440" w:lineRule="exact"/>
        <w:jc w:val="left"/>
        <w:rPr>
          <w:rFonts w:ascii="黑体" w:eastAsia="黑体" w:hAnsi="黑体" w:cs="黑体" w:hint="eastAsia"/>
          <w:sz w:val="28"/>
          <w:szCs w:val="28"/>
        </w:rPr>
      </w:pPr>
      <w:r w:rsidRPr="00193DCB">
        <w:rPr>
          <w:rFonts w:eastAsia="黑体"/>
          <w:sz w:val="28"/>
          <w:szCs w:val="28"/>
        </w:rPr>
        <w:t>3.2</w:t>
      </w:r>
      <w:r>
        <w:rPr>
          <w:rFonts w:ascii="黑体" w:eastAsia="黑体" w:hAnsi="黑体" w:cs="黑体" w:hint="eastAsia"/>
          <w:sz w:val="28"/>
          <w:szCs w:val="28"/>
        </w:rPr>
        <w:t xml:space="preserve">  试验方法</w:t>
      </w:r>
    </w:p>
    <w:p w14:paraId="5EC178A8" w14:textId="3AA5A4EA" w:rsidR="00991B45" w:rsidRPr="004B590B" w:rsidRDefault="004B590B" w:rsidP="004B590B">
      <w:pPr>
        <w:widowControl/>
        <w:spacing w:line="440" w:lineRule="exact"/>
        <w:jc w:val="left"/>
        <w:rPr>
          <w:sz w:val="24"/>
        </w:rPr>
      </w:pPr>
      <w:r w:rsidRPr="004B590B">
        <w:rPr>
          <w:sz w:val="24"/>
        </w:rPr>
        <w:t xml:space="preserve">3.2.1 </w:t>
      </w:r>
      <w:r w:rsidR="00E529C9">
        <w:rPr>
          <w:rFonts w:hint="eastAsia"/>
          <w:sz w:val="24"/>
        </w:rPr>
        <w:t>试验</w:t>
      </w:r>
      <w:r w:rsidRPr="004B590B">
        <w:rPr>
          <w:sz w:val="24"/>
        </w:rPr>
        <w:t>前准备</w:t>
      </w:r>
    </w:p>
    <w:p w14:paraId="35689370" w14:textId="06B1697E" w:rsidR="004B590B" w:rsidRDefault="004B590B" w:rsidP="004B590B">
      <w:pPr>
        <w:spacing w:line="440" w:lineRule="exact"/>
        <w:rPr>
          <w:rFonts w:ascii="宋体" w:hAnsi="宋体" w:cs="宋体" w:hint="eastAsia"/>
          <w:sz w:val="24"/>
        </w:rPr>
      </w:pPr>
      <w:r>
        <w:rPr>
          <w:rFonts w:hint="eastAsia"/>
          <w:sz w:val="24"/>
        </w:rPr>
        <w:t>3.2.1.1</w:t>
      </w:r>
      <w:r>
        <w:rPr>
          <w:rFonts w:hint="eastAsia"/>
          <w:sz w:val="24"/>
        </w:rPr>
        <w:t>按使用说明书的要求使空气释放值测定仪处于正常工作状态，</w:t>
      </w:r>
      <w:r>
        <w:rPr>
          <w:rFonts w:ascii="宋体" w:hAnsi="宋体" w:cs="宋体" w:hint="eastAsia"/>
          <w:sz w:val="24"/>
        </w:rPr>
        <w:t>并确认循环水浴的液位正常。</w:t>
      </w:r>
    </w:p>
    <w:p w14:paraId="46AA076C" w14:textId="4714C34D" w:rsidR="004B590B" w:rsidRPr="00711699" w:rsidRDefault="004B590B" w:rsidP="004B590B">
      <w:pPr>
        <w:spacing w:line="360" w:lineRule="auto"/>
        <w:rPr>
          <w:sz w:val="24"/>
        </w:rPr>
      </w:pPr>
      <w:r>
        <w:rPr>
          <w:rFonts w:hint="eastAsia"/>
          <w:sz w:val="24"/>
        </w:rPr>
        <w:t>3</w:t>
      </w:r>
      <w:r w:rsidRPr="00697BDD">
        <w:rPr>
          <w:sz w:val="24"/>
        </w:rPr>
        <w:t>.</w:t>
      </w:r>
      <w:r>
        <w:rPr>
          <w:rFonts w:hint="eastAsia"/>
          <w:sz w:val="24"/>
        </w:rPr>
        <w:t>2.</w:t>
      </w:r>
      <w:r w:rsidRPr="00697BDD">
        <w:rPr>
          <w:sz w:val="24"/>
        </w:rPr>
        <w:t>1.</w:t>
      </w:r>
      <w:r>
        <w:rPr>
          <w:rFonts w:hint="eastAsia"/>
          <w:sz w:val="24"/>
        </w:rPr>
        <w:t>2</w:t>
      </w:r>
      <w:r>
        <w:rPr>
          <w:rFonts w:ascii="宋体" w:hAnsi="宋体" w:cs="宋体" w:hint="eastAsia"/>
          <w:sz w:val="24"/>
        </w:rPr>
        <w:t xml:space="preserve"> </w:t>
      </w:r>
      <w:r w:rsidR="00E529C9">
        <w:rPr>
          <w:rFonts w:ascii="宋体" w:hAnsi="宋体" w:cs="宋体" w:hint="eastAsia"/>
          <w:sz w:val="24"/>
        </w:rPr>
        <w:t>试验</w:t>
      </w:r>
      <w:r>
        <w:rPr>
          <w:rFonts w:ascii="宋体" w:hAnsi="宋体" w:cs="宋体" w:hint="eastAsia"/>
          <w:sz w:val="24"/>
        </w:rPr>
        <w:t>温度点选择</w:t>
      </w:r>
      <w:r w:rsidRPr="00585969">
        <w:rPr>
          <w:sz w:val="24"/>
        </w:rPr>
        <w:t>25 ℃</w:t>
      </w:r>
      <w:r w:rsidRPr="00585969">
        <w:rPr>
          <w:sz w:val="24"/>
        </w:rPr>
        <w:t>、</w:t>
      </w:r>
      <w:r w:rsidRPr="00585969">
        <w:rPr>
          <w:sz w:val="24"/>
        </w:rPr>
        <w:t>50 ℃</w:t>
      </w:r>
      <w:r w:rsidRPr="00585969">
        <w:rPr>
          <w:sz w:val="24"/>
        </w:rPr>
        <w:t>和</w:t>
      </w:r>
      <w:r w:rsidRPr="00585969">
        <w:rPr>
          <w:sz w:val="24"/>
        </w:rPr>
        <w:t>75 ℃</w:t>
      </w:r>
      <w:r>
        <w:rPr>
          <w:rFonts w:hint="eastAsia"/>
          <w:sz w:val="24"/>
        </w:rPr>
        <w:t>。</w:t>
      </w:r>
      <w:r w:rsidRPr="00067F45">
        <w:rPr>
          <w:rFonts w:ascii="宋体" w:hAnsi="宋体" w:cs="宋体" w:hint="eastAsia"/>
          <w:sz w:val="24"/>
        </w:rPr>
        <w:t>设定循环水浴温度和空气温度</w:t>
      </w:r>
      <w:r>
        <w:rPr>
          <w:rFonts w:hint="eastAsia"/>
          <w:sz w:val="24"/>
        </w:rPr>
        <w:t>。</w:t>
      </w:r>
    </w:p>
    <w:p w14:paraId="2E3FEC08" w14:textId="2F582CD0" w:rsidR="00991B45" w:rsidRDefault="004B590B" w:rsidP="00555FEB">
      <w:pPr>
        <w:widowControl/>
        <w:spacing w:line="440" w:lineRule="exact"/>
        <w:rPr>
          <w:sz w:val="24"/>
        </w:rPr>
      </w:pPr>
      <w:r w:rsidRPr="004B590B">
        <w:rPr>
          <w:rFonts w:hint="eastAsia"/>
          <w:sz w:val="24"/>
        </w:rPr>
        <w:t xml:space="preserve">3.2.2 </w:t>
      </w:r>
      <w:r>
        <w:rPr>
          <w:rFonts w:hint="eastAsia"/>
          <w:sz w:val="24"/>
        </w:rPr>
        <w:t>循环水浴温度示值误差</w:t>
      </w:r>
    </w:p>
    <w:p w14:paraId="334000C0" w14:textId="1E6267D0" w:rsidR="00E529C9" w:rsidRDefault="00E529C9" w:rsidP="00555FEB">
      <w:pPr>
        <w:widowControl/>
        <w:spacing w:line="440" w:lineRule="exact"/>
        <w:ind w:firstLineChars="200" w:firstLine="480"/>
        <w:rPr>
          <w:sz w:val="24"/>
        </w:rPr>
      </w:pPr>
      <w:r>
        <w:rPr>
          <w:rFonts w:hint="eastAsia"/>
          <w:sz w:val="24"/>
        </w:rPr>
        <w:t>试验方法同</w:t>
      </w:r>
      <w:r>
        <w:rPr>
          <w:rFonts w:hint="eastAsia"/>
          <w:sz w:val="24"/>
        </w:rPr>
        <w:t>2.2.6.2</w:t>
      </w:r>
      <w:r>
        <w:rPr>
          <w:rFonts w:hint="eastAsia"/>
          <w:sz w:val="24"/>
        </w:rPr>
        <w:t>。</w:t>
      </w:r>
    </w:p>
    <w:p w14:paraId="766AFA60" w14:textId="44AE3AF0" w:rsidR="004B590B" w:rsidRDefault="004B590B" w:rsidP="00555FEB">
      <w:pPr>
        <w:widowControl/>
        <w:spacing w:line="440" w:lineRule="exact"/>
        <w:rPr>
          <w:sz w:val="24"/>
        </w:rPr>
      </w:pPr>
      <w:r w:rsidRPr="004B590B">
        <w:rPr>
          <w:rFonts w:hint="eastAsia"/>
          <w:sz w:val="24"/>
        </w:rPr>
        <w:t>3.2.</w:t>
      </w:r>
      <w:r>
        <w:rPr>
          <w:rFonts w:hint="eastAsia"/>
          <w:sz w:val="24"/>
        </w:rPr>
        <w:t>3</w:t>
      </w:r>
      <w:r w:rsidRPr="004B590B">
        <w:rPr>
          <w:rFonts w:hint="eastAsia"/>
          <w:sz w:val="24"/>
        </w:rPr>
        <w:t xml:space="preserve"> </w:t>
      </w:r>
      <w:r>
        <w:rPr>
          <w:rFonts w:hint="eastAsia"/>
          <w:sz w:val="24"/>
        </w:rPr>
        <w:t>空气温度示值误差</w:t>
      </w:r>
    </w:p>
    <w:p w14:paraId="5F1CBA62" w14:textId="381FF880" w:rsidR="00E529C9" w:rsidRDefault="00E529C9" w:rsidP="00555FEB">
      <w:pPr>
        <w:widowControl/>
        <w:spacing w:line="440" w:lineRule="exact"/>
        <w:ind w:firstLineChars="200" w:firstLine="480"/>
        <w:rPr>
          <w:sz w:val="24"/>
        </w:rPr>
      </w:pPr>
      <w:r>
        <w:rPr>
          <w:rFonts w:hint="eastAsia"/>
          <w:sz w:val="24"/>
        </w:rPr>
        <w:t>试验方法同</w:t>
      </w:r>
      <w:r>
        <w:rPr>
          <w:rFonts w:hint="eastAsia"/>
          <w:sz w:val="24"/>
        </w:rPr>
        <w:t>2.2.6.3</w:t>
      </w:r>
      <w:r>
        <w:rPr>
          <w:rFonts w:hint="eastAsia"/>
          <w:sz w:val="24"/>
        </w:rPr>
        <w:t>。</w:t>
      </w:r>
    </w:p>
    <w:p w14:paraId="22EF1EB5" w14:textId="10981C42" w:rsidR="004B590B" w:rsidRDefault="004B590B" w:rsidP="00555FEB">
      <w:pPr>
        <w:widowControl/>
        <w:spacing w:line="440" w:lineRule="exact"/>
        <w:rPr>
          <w:sz w:val="24"/>
        </w:rPr>
      </w:pPr>
      <w:r w:rsidRPr="004B590B">
        <w:rPr>
          <w:rFonts w:hint="eastAsia"/>
          <w:sz w:val="24"/>
        </w:rPr>
        <w:t>3.2.</w:t>
      </w:r>
      <w:r>
        <w:rPr>
          <w:rFonts w:hint="eastAsia"/>
          <w:sz w:val="24"/>
        </w:rPr>
        <w:t>4</w:t>
      </w:r>
      <w:r w:rsidRPr="004B590B">
        <w:rPr>
          <w:rFonts w:hint="eastAsia"/>
          <w:sz w:val="24"/>
        </w:rPr>
        <w:t xml:space="preserve"> </w:t>
      </w:r>
      <w:r>
        <w:rPr>
          <w:rFonts w:hint="eastAsia"/>
          <w:sz w:val="24"/>
        </w:rPr>
        <w:t>压力示值误差</w:t>
      </w:r>
    </w:p>
    <w:p w14:paraId="536341F2" w14:textId="05EF67A4" w:rsidR="00E529C9" w:rsidRDefault="00E529C9" w:rsidP="00555FEB">
      <w:pPr>
        <w:widowControl/>
        <w:spacing w:line="440" w:lineRule="exact"/>
        <w:ind w:firstLineChars="200" w:firstLine="480"/>
        <w:rPr>
          <w:sz w:val="24"/>
        </w:rPr>
      </w:pPr>
      <w:r>
        <w:rPr>
          <w:rFonts w:hint="eastAsia"/>
          <w:sz w:val="24"/>
        </w:rPr>
        <w:t>试验方法同</w:t>
      </w:r>
      <w:r>
        <w:rPr>
          <w:rFonts w:hint="eastAsia"/>
          <w:sz w:val="24"/>
        </w:rPr>
        <w:t>2.2.6.4</w:t>
      </w:r>
      <w:r>
        <w:rPr>
          <w:rFonts w:hint="eastAsia"/>
          <w:sz w:val="24"/>
        </w:rPr>
        <w:t>。</w:t>
      </w:r>
    </w:p>
    <w:p w14:paraId="206BF79F" w14:textId="3B5907A2" w:rsidR="004B590B" w:rsidRDefault="004B590B" w:rsidP="00555FEB">
      <w:pPr>
        <w:widowControl/>
        <w:spacing w:line="440" w:lineRule="exact"/>
        <w:rPr>
          <w:sz w:val="24"/>
        </w:rPr>
      </w:pPr>
      <w:r w:rsidRPr="004B590B">
        <w:rPr>
          <w:rFonts w:hint="eastAsia"/>
          <w:sz w:val="24"/>
        </w:rPr>
        <w:t>3.2.</w:t>
      </w:r>
      <w:r>
        <w:rPr>
          <w:rFonts w:hint="eastAsia"/>
          <w:sz w:val="24"/>
        </w:rPr>
        <w:t>5</w:t>
      </w:r>
      <w:r w:rsidRPr="004B590B">
        <w:rPr>
          <w:rFonts w:hint="eastAsia"/>
          <w:sz w:val="24"/>
        </w:rPr>
        <w:t xml:space="preserve"> </w:t>
      </w:r>
      <w:r>
        <w:rPr>
          <w:rFonts w:hint="eastAsia"/>
          <w:sz w:val="24"/>
        </w:rPr>
        <w:t>称量示值误差</w:t>
      </w:r>
    </w:p>
    <w:p w14:paraId="35880CCA" w14:textId="48C59C65" w:rsidR="00E529C9" w:rsidRDefault="00E529C9" w:rsidP="00555FEB">
      <w:pPr>
        <w:widowControl/>
        <w:spacing w:line="440" w:lineRule="exact"/>
        <w:ind w:firstLineChars="200" w:firstLine="480"/>
        <w:rPr>
          <w:sz w:val="24"/>
        </w:rPr>
      </w:pPr>
      <w:r>
        <w:rPr>
          <w:rFonts w:hint="eastAsia"/>
          <w:sz w:val="24"/>
        </w:rPr>
        <w:t>试验方法同</w:t>
      </w:r>
      <w:r>
        <w:rPr>
          <w:rFonts w:hint="eastAsia"/>
          <w:sz w:val="24"/>
        </w:rPr>
        <w:t>2.2.6.5</w:t>
      </w:r>
      <w:r>
        <w:rPr>
          <w:rFonts w:hint="eastAsia"/>
          <w:sz w:val="24"/>
        </w:rPr>
        <w:t>。</w:t>
      </w:r>
    </w:p>
    <w:p w14:paraId="5F70B862" w14:textId="77777777" w:rsidR="00991B45" w:rsidRDefault="00000000">
      <w:pPr>
        <w:widowControl/>
        <w:spacing w:line="440" w:lineRule="exact"/>
        <w:jc w:val="left"/>
        <w:rPr>
          <w:rFonts w:ascii="黑体" w:eastAsia="黑体" w:hAnsi="黑体" w:cs="黑体" w:hint="eastAsia"/>
          <w:sz w:val="28"/>
          <w:szCs w:val="28"/>
        </w:rPr>
      </w:pPr>
      <w:r w:rsidRPr="004B590B">
        <w:rPr>
          <w:rFonts w:eastAsia="黑体"/>
          <w:sz w:val="28"/>
          <w:szCs w:val="28"/>
        </w:rPr>
        <w:t>3.3</w:t>
      </w:r>
      <w:r>
        <w:rPr>
          <w:rFonts w:ascii="黑体" w:eastAsia="黑体" w:hAnsi="黑体" w:cs="黑体" w:hint="eastAsia"/>
          <w:sz w:val="28"/>
          <w:szCs w:val="28"/>
        </w:rPr>
        <w:t xml:space="preserve">  试验结果、结论</w:t>
      </w:r>
    </w:p>
    <w:p w14:paraId="71F91AD5" w14:textId="4F2ED7B7" w:rsidR="00AA6840" w:rsidRPr="00921706" w:rsidRDefault="00AA6840" w:rsidP="00AA6840">
      <w:pPr>
        <w:spacing w:line="440" w:lineRule="exact"/>
        <w:ind w:firstLineChars="200" w:firstLine="480"/>
        <w:rPr>
          <w:sz w:val="24"/>
        </w:rPr>
      </w:pPr>
      <w:bookmarkStart w:id="62" w:name="OLE_LINK30"/>
      <w:r w:rsidRPr="00921706">
        <w:rPr>
          <w:sz w:val="24"/>
        </w:rPr>
        <w:lastRenderedPageBreak/>
        <w:t>在实验过程中编写组共考察了</w:t>
      </w:r>
      <w:r w:rsidRPr="001B66E0">
        <w:rPr>
          <w:rFonts w:hint="eastAsia"/>
          <w:sz w:val="24"/>
        </w:rPr>
        <w:t>1</w:t>
      </w:r>
      <w:r>
        <w:rPr>
          <w:rFonts w:hint="eastAsia"/>
          <w:sz w:val="24"/>
        </w:rPr>
        <w:t>2</w:t>
      </w:r>
      <w:r w:rsidRPr="001B66E0">
        <w:rPr>
          <w:sz w:val="24"/>
        </w:rPr>
        <w:t>个厂商的</w:t>
      </w:r>
      <w:r w:rsidRPr="001B66E0">
        <w:rPr>
          <w:rFonts w:hint="eastAsia"/>
          <w:sz w:val="24"/>
        </w:rPr>
        <w:t>1</w:t>
      </w:r>
      <w:r>
        <w:rPr>
          <w:rFonts w:hint="eastAsia"/>
          <w:sz w:val="24"/>
        </w:rPr>
        <w:t>4</w:t>
      </w:r>
      <w:r w:rsidRPr="001B66E0">
        <w:rPr>
          <w:rFonts w:hint="eastAsia"/>
          <w:sz w:val="24"/>
        </w:rPr>
        <w:t>台</w:t>
      </w:r>
      <w:r>
        <w:rPr>
          <w:rFonts w:hint="eastAsia"/>
          <w:sz w:val="24"/>
        </w:rPr>
        <w:t>润滑油空气释放值测定仪</w:t>
      </w:r>
      <w:r w:rsidRPr="00921706">
        <w:rPr>
          <w:sz w:val="24"/>
        </w:rPr>
        <w:t>，对这</w:t>
      </w:r>
      <w:r>
        <w:rPr>
          <w:rFonts w:hint="eastAsia"/>
          <w:sz w:val="24"/>
        </w:rPr>
        <w:t>14</w:t>
      </w:r>
      <w:r w:rsidRPr="00921706">
        <w:rPr>
          <w:rFonts w:hint="eastAsia"/>
          <w:sz w:val="24"/>
        </w:rPr>
        <w:t>台</w:t>
      </w:r>
      <w:r>
        <w:rPr>
          <w:rFonts w:hint="eastAsia"/>
          <w:sz w:val="24"/>
        </w:rPr>
        <w:t>润滑油空气释放值测定仪</w:t>
      </w:r>
      <w:r w:rsidRPr="00921706">
        <w:rPr>
          <w:sz w:val="24"/>
        </w:rPr>
        <w:t>进行了校准实验并对校准结果进行了统计</w:t>
      </w:r>
      <w:bookmarkEnd w:id="62"/>
      <w:r w:rsidRPr="00921706">
        <w:rPr>
          <w:sz w:val="24"/>
        </w:rPr>
        <w:t>，见表</w:t>
      </w:r>
      <w:r w:rsidR="00E529C9">
        <w:rPr>
          <w:rFonts w:hint="eastAsia"/>
          <w:sz w:val="24"/>
        </w:rPr>
        <w:t>4</w:t>
      </w:r>
      <w:r w:rsidRPr="00921706">
        <w:rPr>
          <w:sz w:val="24"/>
        </w:rPr>
        <w:t>。</w:t>
      </w:r>
    </w:p>
    <w:p w14:paraId="7C876465" w14:textId="3197D73C" w:rsidR="00AA6840" w:rsidRPr="0085421A" w:rsidRDefault="00AA6840" w:rsidP="00AA6840">
      <w:pPr>
        <w:jc w:val="center"/>
        <w:rPr>
          <w:rFonts w:ascii="黑体" w:eastAsia="黑体" w:hAnsi="黑体" w:hint="eastAsia"/>
          <w:b/>
          <w:bCs/>
          <w:szCs w:val="21"/>
        </w:rPr>
      </w:pPr>
      <w:bookmarkStart w:id="63" w:name="OLE_LINK59"/>
      <w:r w:rsidRPr="0085421A">
        <w:rPr>
          <w:rFonts w:ascii="黑体" w:eastAsia="黑体" w:hAnsi="黑体"/>
          <w:szCs w:val="21"/>
        </w:rPr>
        <w:t>表</w:t>
      </w:r>
      <w:proofErr w:type="gramStart"/>
      <w:r w:rsidR="00E529C9">
        <w:rPr>
          <w:rFonts w:ascii="黑体" w:eastAsia="黑体" w:hAnsi="黑体" w:hint="eastAsia"/>
          <w:szCs w:val="21"/>
        </w:rPr>
        <w:t>4</w:t>
      </w:r>
      <w:r w:rsidRPr="0085421A">
        <w:rPr>
          <w:rFonts w:ascii="黑体" w:eastAsia="黑体" w:hAnsi="黑体"/>
          <w:szCs w:val="21"/>
        </w:rPr>
        <w:t xml:space="preserve"> </w:t>
      </w:r>
      <w:r>
        <w:rPr>
          <w:rFonts w:ascii="黑体" w:eastAsia="黑体" w:hAnsi="黑体" w:hint="eastAsia"/>
          <w:szCs w:val="21"/>
        </w:rPr>
        <w:t xml:space="preserve"> </w:t>
      </w:r>
      <w:r>
        <w:rPr>
          <w:rFonts w:ascii="黑体" w:eastAsia="黑体" w:hAnsi="黑体" w:hint="eastAsia"/>
          <w:b/>
          <w:bCs/>
          <w:szCs w:val="21"/>
        </w:rPr>
        <w:t>润滑油空气释放值测定仪</w:t>
      </w:r>
      <w:r w:rsidRPr="0085421A">
        <w:rPr>
          <w:rFonts w:ascii="黑体" w:eastAsia="黑体" w:hAnsi="黑体"/>
          <w:b/>
          <w:bCs/>
          <w:szCs w:val="21"/>
        </w:rPr>
        <w:t>试验汇总</w:t>
      </w:r>
      <w:proofErr w:type="gramEnd"/>
    </w:p>
    <w:tbl>
      <w:tblPr>
        <w:tblStyle w:val="a9"/>
        <w:tblW w:w="5000" w:type="pct"/>
        <w:jc w:val="center"/>
        <w:tblLook w:val="04A0" w:firstRow="1" w:lastRow="0" w:firstColumn="1" w:lastColumn="0" w:noHBand="0" w:noVBand="1"/>
      </w:tblPr>
      <w:tblGrid>
        <w:gridCol w:w="492"/>
        <w:gridCol w:w="1219"/>
        <w:gridCol w:w="1470"/>
        <w:gridCol w:w="732"/>
        <w:gridCol w:w="621"/>
        <w:gridCol w:w="781"/>
        <w:gridCol w:w="626"/>
        <w:gridCol w:w="858"/>
        <w:gridCol w:w="850"/>
        <w:gridCol w:w="647"/>
      </w:tblGrid>
      <w:tr w:rsidR="00AA6840" w:rsidRPr="00AA6840" w14:paraId="13303B03" w14:textId="77777777" w:rsidTr="00BE35C7">
        <w:trPr>
          <w:trHeight w:val="1240"/>
          <w:jc w:val="center"/>
        </w:trPr>
        <w:tc>
          <w:tcPr>
            <w:tcW w:w="297" w:type="pct"/>
            <w:vAlign w:val="center"/>
          </w:tcPr>
          <w:bookmarkEnd w:id="63"/>
          <w:p w14:paraId="7123832E"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序号</w:t>
            </w:r>
          </w:p>
        </w:tc>
        <w:tc>
          <w:tcPr>
            <w:tcW w:w="735" w:type="pct"/>
            <w:vAlign w:val="center"/>
          </w:tcPr>
          <w:p w14:paraId="7A6C6BBA"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型号</w:t>
            </w:r>
          </w:p>
        </w:tc>
        <w:tc>
          <w:tcPr>
            <w:tcW w:w="886" w:type="pct"/>
            <w:vAlign w:val="center"/>
          </w:tcPr>
          <w:p w14:paraId="2C6DADB1"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生产厂家</w:t>
            </w:r>
          </w:p>
        </w:tc>
        <w:tc>
          <w:tcPr>
            <w:tcW w:w="815" w:type="pct"/>
            <w:gridSpan w:val="2"/>
            <w:vAlign w:val="center"/>
          </w:tcPr>
          <w:p w14:paraId="06AD212B"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循环水浴温度示值误差</w:t>
            </w:r>
            <w:r w:rsidRPr="00AA6840">
              <w:rPr>
                <w:rFonts w:ascii="Times New Roman" w:hAnsi="Times New Roman"/>
                <w:szCs w:val="21"/>
              </w:rPr>
              <w:t>/℃</w:t>
            </w:r>
          </w:p>
        </w:tc>
        <w:tc>
          <w:tcPr>
            <w:tcW w:w="848" w:type="pct"/>
            <w:gridSpan w:val="2"/>
            <w:vAlign w:val="center"/>
          </w:tcPr>
          <w:p w14:paraId="3ADE1523"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空气温度示值误差</w:t>
            </w:r>
            <w:r w:rsidRPr="00AA6840">
              <w:rPr>
                <w:rFonts w:ascii="Times New Roman" w:hAnsi="Times New Roman"/>
                <w:szCs w:val="21"/>
              </w:rPr>
              <w:t>/℃</w:t>
            </w:r>
          </w:p>
        </w:tc>
        <w:tc>
          <w:tcPr>
            <w:tcW w:w="517" w:type="pct"/>
            <w:vAlign w:val="center"/>
          </w:tcPr>
          <w:p w14:paraId="74DDA120"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压力示值误差</w:t>
            </w:r>
            <w:r w:rsidRPr="00AA6840">
              <w:rPr>
                <w:rFonts w:ascii="Times New Roman" w:hAnsi="Times New Roman"/>
                <w:szCs w:val="21"/>
              </w:rPr>
              <w:t>/kPa</w:t>
            </w:r>
          </w:p>
        </w:tc>
        <w:tc>
          <w:tcPr>
            <w:tcW w:w="902" w:type="pct"/>
            <w:gridSpan w:val="2"/>
            <w:vAlign w:val="center"/>
          </w:tcPr>
          <w:p w14:paraId="757B386A"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天平称量示值误差</w:t>
            </w:r>
          </w:p>
        </w:tc>
      </w:tr>
      <w:tr w:rsidR="00AA6840" w:rsidRPr="00AA6840" w14:paraId="28289BC0" w14:textId="77777777" w:rsidTr="00BE35C7">
        <w:trPr>
          <w:trHeight w:val="369"/>
          <w:jc w:val="center"/>
        </w:trPr>
        <w:tc>
          <w:tcPr>
            <w:tcW w:w="297" w:type="pct"/>
            <w:vMerge w:val="restart"/>
            <w:vAlign w:val="center"/>
          </w:tcPr>
          <w:p w14:paraId="3C54A959"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1</w:t>
            </w:r>
          </w:p>
        </w:tc>
        <w:tc>
          <w:tcPr>
            <w:tcW w:w="735" w:type="pct"/>
            <w:vMerge w:val="restart"/>
            <w:vAlign w:val="center"/>
          </w:tcPr>
          <w:p w14:paraId="16F18B35" w14:textId="77777777" w:rsidR="00AA6840" w:rsidRPr="00AA6840" w:rsidRDefault="00AA6840" w:rsidP="00BE35C7">
            <w:pPr>
              <w:jc w:val="center"/>
              <w:rPr>
                <w:rFonts w:ascii="Times New Roman" w:hAnsi="Times New Roman"/>
                <w:sz w:val="24"/>
              </w:rPr>
            </w:pPr>
            <w:bookmarkStart w:id="64" w:name="OLE_LINK5"/>
            <w:r w:rsidRPr="00AA6840">
              <w:rPr>
                <w:rFonts w:ascii="Times New Roman" w:hAnsi="Times New Roman"/>
                <w:szCs w:val="21"/>
              </w:rPr>
              <w:t>HGSF208</w:t>
            </w:r>
            <w:bookmarkEnd w:id="64"/>
          </w:p>
        </w:tc>
        <w:tc>
          <w:tcPr>
            <w:tcW w:w="886" w:type="pct"/>
            <w:vMerge w:val="restart"/>
            <w:vAlign w:val="center"/>
          </w:tcPr>
          <w:p w14:paraId="4B763BDB" w14:textId="77777777" w:rsidR="00AA6840" w:rsidRPr="00AA6840" w:rsidRDefault="00AA6840" w:rsidP="00BE35C7">
            <w:pPr>
              <w:jc w:val="center"/>
              <w:rPr>
                <w:rFonts w:ascii="Times New Roman" w:hAnsi="Times New Roman"/>
                <w:sz w:val="24"/>
              </w:rPr>
            </w:pPr>
            <w:r w:rsidRPr="00AA6840">
              <w:rPr>
                <w:rFonts w:ascii="Times New Roman" w:hAnsi="Times New Roman"/>
                <w:szCs w:val="21"/>
              </w:rPr>
              <w:t>山东惠工电气股份有限公司</w:t>
            </w:r>
          </w:p>
        </w:tc>
        <w:tc>
          <w:tcPr>
            <w:tcW w:w="441" w:type="pct"/>
            <w:vAlign w:val="center"/>
          </w:tcPr>
          <w:p w14:paraId="11E324F7" w14:textId="77777777" w:rsidR="00AA6840" w:rsidRPr="00AA6840" w:rsidRDefault="00AA6840" w:rsidP="00BE35C7">
            <w:pPr>
              <w:pStyle w:val="aa"/>
              <w:snapToGrid w:val="0"/>
              <w:spacing w:after="0"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520DDA7E" w14:textId="77777777" w:rsidR="00AA6840" w:rsidRPr="00AA6840" w:rsidRDefault="00AA6840" w:rsidP="00BE35C7">
            <w:pPr>
              <w:pStyle w:val="aa"/>
              <w:snapToGrid w:val="0"/>
              <w:spacing w:after="0" w:line="240" w:lineRule="auto"/>
              <w:jc w:val="center"/>
              <w:rPr>
                <w:rFonts w:ascii="Times New Roman" w:hAnsi="Times New Roman"/>
                <w:szCs w:val="21"/>
              </w:rPr>
            </w:pPr>
            <w:r w:rsidRPr="00AA6840">
              <w:rPr>
                <w:rFonts w:ascii="Times New Roman" w:hAnsi="Times New Roman"/>
                <w:szCs w:val="21"/>
              </w:rPr>
              <w:t>-0.3</w:t>
            </w:r>
          </w:p>
        </w:tc>
        <w:tc>
          <w:tcPr>
            <w:tcW w:w="471" w:type="pct"/>
            <w:vAlign w:val="center"/>
          </w:tcPr>
          <w:p w14:paraId="7883E78A" w14:textId="77777777" w:rsidR="00AA6840" w:rsidRPr="00AA6840" w:rsidRDefault="00AA6840" w:rsidP="00BE35C7">
            <w:pPr>
              <w:jc w:val="center"/>
              <w:rPr>
                <w:rFonts w:ascii="Times New Roman" w:hAnsi="Times New Roman"/>
                <w:sz w:val="24"/>
              </w:rPr>
            </w:pPr>
            <w:r w:rsidRPr="00AA6840">
              <w:rPr>
                <w:rFonts w:ascii="Times New Roman" w:hAnsi="Times New Roman"/>
                <w:szCs w:val="21"/>
              </w:rPr>
              <w:t>25</w:t>
            </w:r>
          </w:p>
        </w:tc>
        <w:tc>
          <w:tcPr>
            <w:tcW w:w="377" w:type="pct"/>
            <w:vAlign w:val="center"/>
          </w:tcPr>
          <w:p w14:paraId="77569C2E"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-0.7</w:t>
            </w:r>
          </w:p>
        </w:tc>
        <w:tc>
          <w:tcPr>
            <w:tcW w:w="517" w:type="pct"/>
            <w:vMerge w:val="restart"/>
            <w:vAlign w:val="center"/>
          </w:tcPr>
          <w:p w14:paraId="50B28513"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-0.8</w:t>
            </w:r>
          </w:p>
        </w:tc>
        <w:tc>
          <w:tcPr>
            <w:tcW w:w="902" w:type="pct"/>
            <w:gridSpan w:val="2"/>
            <w:vMerge w:val="restart"/>
            <w:vAlign w:val="center"/>
          </w:tcPr>
          <w:p w14:paraId="6BA80730"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04BAB469" w14:textId="77777777" w:rsidTr="00BE35C7">
        <w:trPr>
          <w:trHeight w:val="369"/>
          <w:jc w:val="center"/>
        </w:trPr>
        <w:tc>
          <w:tcPr>
            <w:tcW w:w="297" w:type="pct"/>
            <w:vMerge/>
            <w:vAlign w:val="center"/>
          </w:tcPr>
          <w:p w14:paraId="38EBCA06" w14:textId="77777777" w:rsidR="00AA6840" w:rsidRPr="00AA6840" w:rsidRDefault="00AA6840" w:rsidP="00BE35C7">
            <w:pPr>
              <w:jc w:val="center"/>
              <w:rPr>
                <w:rFonts w:ascii="Times New Roman" w:hAnsi="Times New Roman"/>
                <w:sz w:val="24"/>
              </w:rPr>
            </w:pPr>
          </w:p>
        </w:tc>
        <w:tc>
          <w:tcPr>
            <w:tcW w:w="735" w:type="pct"/>
            <w:vMerge/>
            <w:vAlign w:val="center"/>
          </w:tcPr>
          <w:p w14:paraId="48B227A3" w14:textId="77777777" w:rsidR="00AA6840" w:rsidRPr="00AA6840" w:rsidRDefault="00AA6840" w:rsidP="00BE35C7">
            <w:pPr>
              <w:jc w:val="center"/>
              <w:rPr>
                <w:rFonts w:ascii="Times New Roman" w:hAnsi="Times New Roman"/>
                <w:szCs w:val="21"/>
              </w:rPr>
            </w:pPr>
          </w:p>
        </w:tc>
        <w:tc>
          <w:tcPr>
            <w:tcW w:w="886" w:type="pct"/>
            <w:vMerge/>
            <w:vAlign w:val="center"/>
          </w:tcPr>
          <w:p w14:paraId="75A781C9" w14:textId="77777777" w:rsidR="00AA6840" w:rsidRPr="00AA6840" w:rsidRDefault="00AA6840" w:rsidP="00BE35C7">
            <w:pPr>
              <w:jc w:val="center"/>
              <w:rPr>
                <w:rFonts w:ascii="Times New Roman" w:hAnsi="Times New Roman"/>
                <w:szCs w:val="21"/>
              </w:rPr>
            </w:pPr>
          </w:p>
        </w:tc>
        <w:tc>
          <w:tcPr>
            <w:tcW w:w="441" w:type="pct"/>
            <w:vAlign w:val="center"/>
          </w:tcPr>
          <w:p w14:paraId="362AF99A"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29B64CE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-0.2</w:t>
            </w:r>
          </w:p>
        </w:tc>
        <w:tc>
          <w:tcPr>
            <w:tcW w:w="471" w:type="pct"/>
            <w:vAlign w:val="center"/>
          </w:tcPr>
          <w:p w14:paraId="51B13074"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159CB99F"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-0.8</w:t>
            </w:r>
          </w:p>
        </w:tc>
        <w:tc>
          <w:tcPr>
            <w:tcW w:w="517" w:type="pct"/>
            <w:vMerge/>
            <w:vAlign w:val="center"/>
          </w:tcPr>
          <w:p w14:paraId="3889B652"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16242C0D" w14:textId="77777777" w:rsidR="00AA6840" w:rsidRPr="00AA6840" w:rsidRDefault="00AA6840" w:rsidP="00BE35C7">
            <w:pPr>
              <w:jc w:val="center"/>
              <w:rPr>
                <w:rFonts w:ascii="Times New Roman" w:hAnsi="Times New Roman"/>
                <w:szCs w:val="21"/>
              </w:rPr>
            </w:pPr>
          </w:p>
        </w:tc>
      </w:tr>
      <w:tr w:rsidR="00AA6840" w:rsidRPr="00AA6840" w14:paraId="026AB55C" w14:textId="77777777" w:rsidTr="00BE35C7">
        <w:trPr>
          <w:trHeight w:val="369"/>
          <w:jc w:val="center"/>
        </w:trPr>
        <w:tc>
          <w:tcPr>
            <w:tcW w:w="297" w:type="pct"/>
            <w:vMerge/>
            <w:vAlign w:val="center"/>
          </w:tcPr>
          <w:p w14:paraId="09A7D0C7" w14:textId="77777777" w:rsidR="00AA6840" w:rsidRPr="00AA6840" w:rsidRDefault="00AA6840" w:rsidP="00BE35C7">
            <w:pPr>
              <w:jc w:val="center"/>
              <w:rPr>
                <w:rFonts w:ascii="Times New Roman" w:hAnsi="Times New Roman"/>
                <w:sz w:val="24"/>
              </w:rPr>
            </w:pPr>
          </w:p>
        </w:tc>
        <w:tc>
          <w:tcPr>
            <w:tcW w:w="735" w:type="pct"/>
            <w:vMerge/>
            <w:vAlign w:val="center"/>
          </w:tcPr>
          <w:p w14:paraId="0601115A" w14:textId="77777777" w:rsidR="00AA6840" w:rsidRPr="00AA6840" w:rsidRDefault="00AA6840" w:rsidP="00BE35C7">
            <w:pPr>
              <w:jc w:val="center"/>
              <w:rPr>
                <w:rFonts w:ascii="Times New Roman" w:hAnsi="Times New Roman"/>
                <w:szCs w:val="21"/>
              </w:rPr>
            </w:pPr>
          </w:p>
        </w:tc>
        <w:tc>
          <w:tcPr>
            <w:tcW w:w="886" w:type="pct"/>
            <w:vMerge/>
            <w:vAlign w:val="center"/>
          </w:tcPr>
          <w:p w14:paraId="72035FDE" w14:textId="77777777" w:rsidR="00AA6840" w:rsidRPr="00AA6840" w:rsidRDefault="00AA6840" w:rsidP="00BE35C7">
            <w:pPr>
              <w:jc w:val="center"/>
              <w:rPr>
                <w:rFonts w:ascii="Times New Roman" w:hAnsi="Times New Roman"/>
                <w:szCs w:val="21"/>
              </w:rPr>
            </w:pPr>
          </w:p>
        </w:tc>
        <w:tc>
          <w:tcPr>
            <w:tcW w:w="441" w:type="pct"/>
            <w:vAlign w:val="center"/>
          </w:tcPr>
          <w:p w14:paraId="0681AE01"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37FD14A3"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Align w:val="center"/>
          </w:tcPr>
          <w:p w14:paraId="030D7481"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363B30B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-1.6</w:t>
            </w:r>
          </w:p>
        </w:tc>
        <w:tc>
          <w:tcPr>
            <w:tcW w:w="517" w:type="pct"/>
            <w:vMerge/>
            <w:vAlign w:val="center"/>
          </w:tcPr>
          <w:p w14:paraId="17C78FC8"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5DE3ACD8" w14:textId="77777777" w:rsidR="00AA6840" w:rsidRPr="00AA6840" w:rsidRDefault="00AA6840" w:rsidP="00BE35C7">
            <w:pPr>
              <w:jc w:val="center"/>
              <w:rPr>
                <w:rFonts w:ascii="Times New Roman" w:hAnsi="Times New Roman"/>
                <w:szCs w:val="21"/>
              </w:rPr>
            </w:pPr>
          </w:p>
        </w:tc>
      </w:tr>
      <w:tr w:rsidR="00AA6840" w:rsidRPr="00AA6840" w14:paraId="293A3C86" w14:textId="77777777" w:rsidTr="00BE35C7">
        <w:trPr>
          <w:trHeight w:val="369"/>
          <w:jc w:val="center"/>
        </w:trPr>
        <w:tc>
          <w:tcPr>
            <w:tcW w:w="297" w:type="pct"/>
            <w:vMerge w:val="restart"/>
            <w:vAlign w:val="center"/>
          </w:tcPr>
          <w:p w14:paraId="52BC4A8F"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2</w:t>
            </w:r>
          </w:p>
        </w:tc>
        <w:tc>
          <w:tcPr>
            <w:tcW w:w="735" w:type="pct"/>
            <w:vMerge w:val="restart"/>
            <w:vAlign w:val="center"/>
          </w:tcPr>
          <w:p w14:paraId="1C853C60"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NRSF-1007</w:t>
            </w:r>
          </w:p>
        </w:tc>
        <w:tc>
          <w:tcPr>
            <w:tcW w:w="886" w:type="pct"/>
            <w:vMerge w:val="restart"/>
            <w:vAlign w:val="center"/>
          </w:tcPr>
          <w:p w14:paraId="3E69F2FC" w14:textId="77777777" w:rsidR="00AA6840" w:rsidRPr="00AA6840" w:rsidRDefault="00AA6840" w:rsidP="00BE35C7">
            <w:pPr>
              <w:jc w:val="center"/>
              <w:rPr>
                <w:rFonts w:ascii="Times New Roman" w:hAnsi="Times New Roman"/>
                <w:szCs w:val="21"/>
              </w:rPr>
            </w:pPr>
            <w:bookmarkStart w:id="65" w:name="_Hlk194396347"/>
            <w:r w:rsidRPr="00AA6840">
              <w:rPr>
                <w:rFonts w:ascii="Times New Roman" w:hAnsi="Times New Roman"/>
                <w:szCs w:val="21"/>
              </w:rPr>
              <w:t>淄博纳瑞仪器有限公司</w:t>
            </w:r>
            <w:bookmarkEnd w:id="65"/>
          </w:p>
        </w:tc>
        <w:tc>
          <w:tcPr>
            <w:tcW w:w="441" w:type="pct"/>
            <w:vAlign w:val="center"/>
          </w:tcPr>
          <w:p w14:paraId="019B8BA9"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47498B44"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-0.5</w:t>
            </w:r>
          </w:p>
        </w:tc>
        <w:tc>
          <w:tcPr>
            <w:tcW w:w="471" w:type="pct"/>
            <w:vAlign w:val="center"/>
          </w:tcPr>
          <w:p w14:paraId="6B70845F"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56931F8E"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-1.9</w:t>
            </w:r>
          </w:p>
        </w:tc>
        <w:tc>
          <w:tcPr>
            <w:tcW w:w="517" w:type="pct"/>
            <w:vMerge w:val="restart"/>
            <w:vAlign w:val="center"/>
          </w:tcPr>
          <w:p w14:paraId="652E6BEA"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-0.9</w:t>
            </w:r>
          </w:p>
        </w:tc>
        <w:tc>
          <w:tcPr>
            <w:tcW w:w="902" w:type="pct"/>
            <w:gridSpan w:val="2"/>
            <w:vMerge w:val="restart"/>
            <w:vAlign w:val="center"/>
          </w:tcPr>
          <w:p w14:paraId="40EEEE56"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2032CCBD" w14:textId="77777777" w:rsidTr="00BE35C7">
        <w:trPr>
          <w:trHeight w:val="369"/>
          <w:jc w:val="center"/>
        </w:trPr>
        <w:tc>
          <w:tcPr>
            <w:tcW w:w="297" w:type="pct"/>
            <w:vMerge/>
            <w:vAlign w:val="center"/>
          </w:tcPr>
          <w:p w14:paraId="3A30AE02" w14:textId="77777777" w:rsidR="00AA6840" w:rsidRPr="00AA6840" w:rsidRDefault="00AA6840" w:rsidP="00BE35C7">
            <w:pPr>
              <w:jc w:val="center"/>
              <w:rPr>
                <w:rFonts w:ascii="Times New Roman" w:hAnsi="Times New Roman"/>
                <w:sz w:val="24"/>
              </w:rPr>
            </w:pPr>
          </w:p>
        </w:tc>
        <w:tc>
          <w:tcPr>
            <w:tcW w:w="735" w:type="pct"/>
            <w:vMerge/>
            <w:vAlign w:val="center"/>
          </w:tcPr>
          <w:p w14:paraId="78904795" w14:textId="77777777" w:rsidR="00AA6840" w:rsidRPr="00AA6840" w:rsidRDefault="00AA6840" w:rsidP="00BE35C7">
            <w:pPr>
              <w:jc w:val="center"/>
              <w:rPr>
                <w:rFonts w:ascii="Times New Roman" w:hAnsi="Times New Roman"/>
                <w:szCs w:val="21"/>
              </w:rPr>
            </w:pPr>
          </w:p>
        </w:tc>
        <w:tc>
          <w:tcPr>
            <w:tcW w:w="886" w:type="pct"/>
            <w:vMerge/>
            <w:vAlign w:val="center"/>
          </w:tcPr>
          <w:p w14:paraId="52171C8F" w14:textId="77777777" w:rsidR="00AA6840" w:rsidRPr="00AA6840" w:rsidRDefault="00AA6840" w:rsidP="00BE35C7">
            <w:pPr>
              <w:jc w:val="center"/>
              <w:rPr>
                <w:rFonts w:ascii="Times New Roman" w:hAnsi="Times New Roman"/>
                <w:szCs w:val="21"/>
              </w:rPr>
            </w:pPr>
          </w:p>
        </w:tc>
        <w:tc>
          <w:tcPr>
            <w:tcW w:w="441" w:type="pct"/>
            <w:vAlign w:val="center"/>
          </w:tcPr>
          <w:p w14:paraId="5BAF767C"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75615965"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-0.5</w:t>
            </w:r>
          </w:p>
        </w:tc>
        <w:tc>
          <w:tcPr>
            <w:tcW w:w="471" w:type="pct"/>
            <w:vAlign w:val="center"/>
          </w:tcPr>
          <w:p w14:paraId="32AF7C8A"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114995EC"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-2.7</w:t>
            </w:r>
          </w:p>
        </w:tc>
        <w:tc>
          <w:tcPr>
            <w:tcW w:w="517" w:type="pct"/>
            <w:vMerge/>
            <w:vAlign w:val="center"/>
          </w:tcPr>
          <w:p w14:paraId="4F0945C4"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31C65189" w14:textId="77777777" w:rsidR="00AA6840" w:rsidRPr="00AA6840" w:rsidRDefault="00AA6840" w:rsidP="00BE35C7">
            <w:pPr>
              <w:jc w:val="center"/>
              <w:rPr>
                <w:rFonts w:ascii="Times New Roman" w:hAnsi="Times New Roman"/>
                <w:szCs w:val="21"/>
              </w:rPr>
            </w:pPr>
          </w:p>
        </w:tc>
      </w:tr>
      <w:tr w:rsidR="00AA6840" w:rsidRPr="00AA6840" w14:paraId="42F3D8CB" w14:textId="77777777" w:rsidTr="00BE35C7">
        <w:trPr>
          <w:trHeight w:val="369"/>
          <w:jc w:val="center"/>
        </w:trPr>
        <w:tc>
          <w:tcPr>
            <w:tcW w:w="297" w:type="pct"/>
            <w:vMerge/>
            <w:vAlign w:val="center"/>
          </w:tcPr>
          <w:p w14:paraId="57E52B93" w14:textId="77777777" w:rsidR="00AA6840" w:rsidRPr="00AA6840" w:rsidRDefault="00AA6840" w:rsidP="00BE35C7">
            <w:pPr>
              <w:jc w:val="center"/>
              <w:rPr>
                <w:rFonts w:ascii="Times New Roman" w:hAnsi="Times New Roman"/>
                <w:sz w:val="24"/>
              </w:rPr>
            </w:pPr>
          </w:p>
        </w:tc>
        <w:tc>
          <w:tcPr>
            <w:tcW w:w="735" w:type="pct"/>
            <w:vMerge/>
            <w:vAlign w:val="center"/>
          </w:tcPr>
          <w:p w14:paraId="0DC59A18" w14:textId="77777777" w:rsidR="00AA6840" w:rsidRPr="00AA6840" w:rsidRDefault="00AA6840" w:rsidP="00BE35C7">
            <w:pPr>
              <w:jc w:val="center"/>
              <w:rPr>
                <w:rFonts w:ascii="Times New Roman" w:hAnsi="Times New Roman"/>
                <w:szCs w:val="21"/>
              </w:rPr>
            </w:pPr>
          </w:p>
        </w:tc>
        <w:tc>
          <w:tcPr>
            <w:tcW w:w="886" w:type="pct"/>
            <w:vMerge/>
            <w:vAlign w:val="center"/>
          </w:tcPr>
          <w:p w14:paraId="70B54F93" w14:textId="77777777" w:rsidR="00AA6840" w:rsidRPr="00AA6840" w:rsidRDefault="00AA6840" w:rsidP="00BE35C7">
            <w:pPr>
              <w:jc w:val="center"/>
              <w:rPr>
                <w:rFonts w:ascii="Times New Roman" w:hAnsi="Times New Roman"/>
                <w:szCs w:val="21"/>
              </w:rPr>
            </w:pPr>
          </w:p>
        </w:tc>
        <w:tc>
          <w:tcPr>
            <w:tcW w:w="441" w:type="pct"/>
            <w:vAlign w:val="center"/>
          </w:tcPr>
          <w:p w14:paraId="76BAB7D4"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742B42EA"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-0.6</w:t>
            </w:r>
          </w:p>
        </w:tc>
        <w:tc>
          <w:tcPr>
            <w:tcW w:w="471" w:type="pct"/>
            <w:vAlign w:val="center"/>
          </w:tcPr>
          <w:p w14:paraId="3AB2F16F"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7DE514D9"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-2.9</w:t>
            </w:r>
          </w:p>
        </w:tc>
        <w:tc>
          <w:tcPr>
            <w:tcW w:w="517" w:type="pct"/>
            <w:vMerge/>
            <w:vAlign w:val="center"/>
          </w:tcPr>
          <w:p w14:paraId="585DCDC1"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21AB47F2" w14:textId="77777777" w:rsidR="00AA6840" w:rsidRPr="00AA6840" w:rsidRDefault="00AA6840" w:rsidP="00BE35C7">
            <w:pPr>
              <w:jc w:val="center"/>
              <w:rPr>
                <w:rFonts w:ascii="Times New Roman" w:hAnsi="Times New Roman"/>
                <w:szCs w:val="21"/>
              </w:rPr>
            </w:pPr>
          </w:p>
        </w:tc>
      </w:tr>
      <w:tr w:rsidR="00AA6840" w:rsidRPr="00AA6840" w14:paraId="6E690E42" w14:textId="77777777" w:rsidTr="00BE35C7">
        <w:trPr>
          <w:trHeight w:val="369"/>
          <w:jc w:val="center"/>
        </w:trPr>
        <w:tc>
          <w:tcPr>
            <w:tcW w:w="297" w:type="pct"/>
            <w:vMerge w:val="restart"/>
            <w:vAlign w:val="center"/>
          </w:tcPr>
          <w:p w14:paraId="1FD0C155"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3</w:t>
            </w:r>
          </w:p>
        </w:tc>
        <w:tc>
          <w:tcPr>
            <w:tcW w:w="735" w:type="pct"/>
            <w:vMerge w:val="restart"/>
            <w:vAlign w:val="center"/>
          </w:tcPr>
          <w:p w14:paraId="2695AEB3"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HGSF212</w:t>
            </w:r>
          </w:p>
        </w:tc>
        <w:tc>
          <w:tcPr>
            <w:tcW w:w="886" w:type="pct"/>
            <w:vMerge w:val="restart"/>
            <w:vAlign w:val="center"/>
          </w:tcPr>
          <w:p w14:paraId="575BD42E" w14:textId="77777777" w:rsidR="00AA6840" w:rsidRPr="00AA6840" w:rsidRDefault="00AA6840" w:rsidP="00BE35C7">
            <w:pPr>
              <w:jc w:val="center"/>
              <w:rPr>
                <w:rFonts w:ascii="Times New Roman" w:hAnsi="Times New Roman"/>
                <w:szCs w:val="21"/>
              </w:rPr>
            </w:pPr>
            <w:bookmarkStart w:id="66" w:name="OLE_LINK4"/>
            <w:r w:rsidRPr="00AA6840">
              <w:rPr>
                <w:rFonts w:ascii="Times New Roman" w:hAnsi="Times New Roman"/>
                <w:szCs w:val="21"/>
              </w:rPr>
              <w:t>山东惠工电气股份有限公司</w:t>
            </w:r>
            <w:bookmarkEnd w:id="66"/>
          </w:p>
        </w:tc>
        <w:tc>
          <w:tcPr>
            <w:tcW w:w="441" w:type="pct"/>
            <w:vAlign w:val="center"/>
          </w:tcPr>
          <w:p w14:paraId="78E7C9AA"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6F30809B"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0.2</w:t>
            </w:r>
          </w:p>
        </w:tc>
        <w:tc>
          <w:tcPr>
            <w:tcW w:w="471" w:type="pct"/>
            <w:vAlign w:val="center"/>
          </w:tcPr>
          <w:p w14:paraId="32C2B245"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723DD38F"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1.0</w:t>
            </w:r>
          </w:p>
        </w:tc>
        <w:tc>
          <w:tcPr>
            <w:tcW w:w="517" w:type="pct"/>
            <w:vMerge w:val="restart"/>
            <w:vAlign w:val="center"/>
          </w:tcPr>
          <w:p w14:paraId="48EA14A0"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0.4</w:t>
            </w:r>
          </w:p>
        </w:tc>
        <w:tc>
          <w:tcPr>
            <w:tcW w:w="902" w:type="pct"/>
            <w:gridSpan w:val="2"/>
            <w:vMerge w:val="restart"/>
            <w:vAlign w:val="center"/>
          </w:tcPr>
          <w:p w14:paraId="57262BBE"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7ADCF09A" w14:textId="77777777" w:rsidTr="00BE35C7">
        <w:trPr>
          <w:trHeight w:val="369"/>
          <w:jc w:val="center"/>
        </w:trPr>
        <w:tc>
          <w:tcPr>
            <w:tcW w:w="297" w:type="pct"/>
            <w:vMerge/>
            <w:vAlign w:val="center"/>
          </w:tcPr>
          <w:p w14:paraId="4F54EBF1" w14:textId="77777777" w:rsidR="00AA6840" w:rsidRPr="00AA6840" w:rsidRDefault="00AA6840" w:rsidP="00BE35C7">
            <w:pPr>
              <w:jc w:val="center"/>
              <w:rPr>
                <w:rFonts w:ascii="Times New Roman" w:hAnsi="Times New Roman"/>
                <w:sz w:val="24"/>
              </w:rPr>
            </w:pPr>
          </w:p>
        </w:tc>
        <w:tc>
          <w:tcPr>
            <w:tcW w:w="735" w:type="pct"/>
            <w:vMerge/>
            <w:vAlign w:val="center"/>
          </w:tcPr>
          <w:p w14:paraId="07EC6109" w14:textId="77777777" w:rsidR="00AA6840" w:rsidRPr="00AA6840" w:rsidRDefault="00AA6840" w:rsidP="00BE35C7">
            <w:pPr>
              <w:jc w:val="center"/>
              <w:rPr>
                <w:rFonts w:ascii="Times New Roman" w:hAnsi="Times New Roman"/>
                <w:szCs w:val="21"/>
              </w:rPr>
            </w:pPr>
          </w:p>
        </w:tc>
        <w:tc>
          <w:tcPr>
            <w:tcW w:w="886" w:type="pct"/>
            <w:vMerge/>
            <w:vAlign w:val="center"/>
          </w:tcPr>
          <w:p w14:paraId="125339A4" w14:textId="77777777" w:rsidR="00AA6840" w:rsidRPr="00AA6840" w:rsidRDefault="00AA6840" w:rsidP="00BE35C7">
            <w:pPr>
              <w:jc w:val="center"/>
              <w:rPr>
                <w:rFonts w:ascii="Times New Roman" w:hAnsi="Times New Roman"/>
                <w:szCs w:val="21"/>
              </w:rPr>
            </w:pPr>
          </w:p>
        </w:tc>
        <w:tc>
          <w:tcPr>
            <w:tcW w:w="441" w:type="pct"/>
            <w:vAlign w:val="center"/>
          </w:tcPr>
          <w:p w14:paraId="1DD6F1DE"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5A09885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0.3</w:t>
            </w:r>
          </w:p>
        </w:tc>
        <w:tc>
          <w:tcPr>
            <w:tcW w:w="471" w:type="pct"/>
            <w:vAlign w:val="center"/>
          </w:tcPr>
          <w:p w14:paraId="3AC088BD"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074A7C4D"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2.3</w:t>
            </w:r>
          </w:p>
        </w:tc>
        <w:tc>
          <w:tcPr>
            <w:tcW w:w="517" w:type="pct"/>
            <w:vMerge/>
            <w:vAlign w:val="center"/>
          </w:tcPr>
          <w:p w14:paraId="4F8F4DF2"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47AE0AB1" w14:textId="77777777" w:rsidR="00AA6840" w:rsidRPr="00AA6840" w:rsidRDefault="00AA6840" w:rsidP="00BE35C7">
            <w:pPr>
              <w:jc w:val="center"/>
              <w:rPr>
                <w:rFonts w:ascii="Times New Roman" w:hAnsi="Times New Roman"/>
                <w:szCs w:val="21"/>
              </w:rPr>
            </w:pPr>
          </w:p>
        </w:tc>
      </w:tr>
      <w:tr w:rsidR="00AA6840" w:rsidRPr="00AA6840" w14:paraId="216FAABA" w14:textId="77777777" w:rsidTr="00BE35C7">
        <w:trPr>
          <w:trHeight w:val="369"/>
          <w:jc w:val="center"/>
        </w:trPr>
        <w:tc>
          <w:tcPr>
            <w:tcW w:w="297" w:type="pct"/>
            <w:vMerge/>
            <w:vAlign w:val="center"/>
          </w:tcPr>
          <w:p w14:paraId="09074F04" w14:textId="77777777" w:rsidR="00AA6840" w:rsidRPr="00AA6840" w:rsidRDefault="00AA6840" w:rsidP="00BE35C7">
            <w:pPr>
              <w:jc w:val="center"/>
              <w:rPr>
                <w:rFonts w:ascii="Times New Roman" w:hAnsi="Times New Roman"/>
                <w:sz w:val="24"/>
              </w:rPr>
            </w:pPr>
          </w:p>
        </w:tc>
        <w:tc>
          <w:tcPr>
            <w:tcW w:w="735" w:type="pct"/>
            <w:vMerge/>
            <w:vAlign w:val="center"/>
          </w:tcPr>
          <w:p w14:paraId="786F04B9" w14:textId="77777777" w:rsidR="00AA6840" w:rsidRPr="00AA6840" w:rsidRDefault="00AA6840" w:rsidP="00BE35C7">
            <w:pPr>
              <w:jc w:val="center"/>
              <w:rPr>
                <w:rFonts w:ascii="Times New Roman" w:hAnsi="Times New Roman"/>
                <w:szCs w:val="21"/>
              </w:rPr>
            </w:pPr>
          </w:p>
        </w:tc>
        <w:tc>
          <w:tcPr>
            <w:tcW w:w="886" w:type="pct"/>
            <w:vMerge/>
            <w:vAlign w:val="center"/>
          </w:tcPr>
          <w:p w14:paraId="561516DB" w14:textId="77777777" w:rsidR="00AA6840" w:rsidRPr="00AA6840" w:rsidRDefault="00AA6840" w:rsidP="00BE35C7">
            <w:pPr>
              <w:jc w:val="center"/>
              <w:rPr>
                <w:rFonts w:ascii="Times New Roman" w:hAnsi="Times New Roman"/>
                <w:szCs w:val="21"/>
              </w:rPr>
            </w:pPr>
          </w:p>
        </w:tc>
        <w:tc>
          <w:tcPr>
            <w:tcW w:w="441" w:type="pct"/>
            <w:vAlign w:val="center"/>
          </w:tcPr>
          <w:p w14:paraId="021AADE6"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548DF7F7"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Align w:val="center"/>
          </w:tcPr>
          <w:p w14:paraId="656EAD66"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61FF1DC2"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2.1</w:t>
            </w:r>
          </w:p>
        </w:tc>
        <w:tc>
          <w:tcPr>
            <w:tcW w:w="517" w:type="pct"/>
            <w:vMerge/>
            <w:vAlign w:val="center"/>
          </w:tcPr>
          <w:p w14:paraId="13259769"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242E5B42" w14:textId="77777777" w:rsidR="00AA6840" w:rsidRPr="00AA6840" w:rsidRDefault="00AA6840" w:rsidP="00BE35C7">
            <w:pPr>
              <w:jc w:val="center"/>
              <w:rPr>
                <w:rFonts w:ascii="Times New Roman" w:hAnsi="Times New Roman"/>
                <w:szCs w:val="21"/>
              </w:rPr>
            </w:pPr>
          </w:p>
        </w:tc>
      </w:tr>
      <w:tr w:rsidR="00AA6840" w:rsidRPr="00AA6840" w14:paraId="7803E7A7" w14:textId="77777777" w:rsidTr="00BE35C7">
        <w:trPr>
          <w:trHeight w:val="369"/>
          <w:jc w:val="center"/>
        </w:trPr>
        <w:tc>
          <w:tcPr>
            <w:tcW w:w="297" w:type="pct"/>
            <w:vMerge w:val="restart"/>
            <w:vAlign w:val="center"/>
          </w:tcPr>
          <w:p w14:paraId="53F55A71"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4</w:t>
            </w:r>
          </w:p>
        </w:tc>
        <w:tc>
          <w:tcPr>
            <w:tcW w:w="735" w:type="pct"/>
            <w:vMerge w:val="restart"/>
            <w:vAlign w:val="center"/>
          </w:tcPr>
          <w:p w14:paraId="069B75B9" w14:textId="77777777" w:rsidR="00AA6840" w:rsidRPr="00AA6840" w:rsidRDefault="00AA6840" w:rsidP="00BE35C7">
            <w:pPr>
              <w:jc w:val="center"/>
              <w:rPr>
                <w:rFonts w:ascii="Times New Roman" w:hAnsi="Times New Roman"/>
                <w:szCs w:val="21"/>
              </w:rPr>
            </w:pPr>
            <w:bookmarkStart w:id="67" w:name="_Hlk194394878"/>
            <w:r w:rsidRPr="00AA6840">
              <w:rPr>
                <w:rFonts w:ascii="Times New Roman" w:hAnsi="Times New Roman"/>
                <w:szCs w:val="21"/>
              </w:rPr>
              <w:t>HGSF2</w:t>
            </w:r>
            <w:bookmarkEnd w:id="67"/>
            <w:r w:rsidRPr="00AA6840">
              <w:rPr>
                <w:rFonts w:ascii="Times New Roman" w:hAnsi="Times New Roman"/>
                <w:szCs w:val="21"/>
              </w:rPr>
              <w:t>19</w:t>
            </w:r>
          </w:p>
        </w:tc>
        <w:tc>
          <w:tcPr>
            <w:tcW w:w="886" w:type="pct"/>
            <w:vMerge w:val="restart"/>
            <w:vAlign w:val="center"/>
          </w:tcPr>
          <w:p w14:paraId="14FFF76D"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山东惠工电气股份有限公司</w:t>
            </w:r>
          </w:p>
        </w:tc>
        <w:tc>
          <w:tcPr>
            <w:tcW w:w="441" w:type="pct"/>
            <w:vAlign w:val="center"/>
          </w:tcPr>
          <w:p w14:paraId="3AC3D36F"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05932411"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-0.9</w:t>
            </w:r>
          </w:p>
        </w:tc>
        <w:tc>
          <w:tcPr>
            <w:tcW w:w="471" w:type="pct"/>
            <w:vAlign w:val="center"/>
          </w:tcPr>
          <w:p w14:paraId="78DB526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10F4218B"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-1.3</w:t>
            </w:r>
          </w:p>
        </w:tc>
        <w:tc>
          <w:tcPr>
            <w:tcW w:w="517" w:type="pct"/>
            <w:vMerge w:val="restart"/>
            <w:vAlign w:val="center"/>
          </w:tcPr>
          <w:p w14:paraId="00B77DEF"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-0.1</w:t>
            </w:r>
          </w:p>
        </w:tc>
        <w:tc>
          <w:tcPr>
            <w:tcW w:w="902" w:type="pct"/>
            <w:gridSpan w:val="2"/>
            <w:vMerge w:val="restart"/>
            <w:vAlign w:val="center"/>
          </w:tcPr>
          <w:p w14:paraId="1A66E24A"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745265B2" w14:textId="77777777" w:rsidTr="00BE35C7">
        <w:trPr>
          <w:trHeight w:val="369"/>
          <w:jc w:val="center"/>
        </w:trPr>
        <w:tc>
          <w:tcPr>
            <w:tcW w:w="297" w:type="pct"/>
            <w:vMerge/>
            <w:vAlign w:val="center"/>
          </w:tcPr>
          <w:p w14:paraId="48DAF4E8" w14:textId="77777777" w:rsidR="00AA6840" w:rsidRPr="00AA6840" w:rsidRDefault="00AA6840" w:rsidP="00BE35C7">
            <w:pPr>
              <w:jc w:val="center"/>
              <w:rPr>
                <w:rFonts w:ascii="Times New Roman" w:hAnsi="Times New Roman"/>
                <w:sz w:val="24"/>
              </w:rPr>
            </w:pPr>
          </w:p>
        </w:tc>
        <w:tc>
          <w:tcPr>
            <w:tcW w:w="735" w:type="pct"/>
            <w:vMerge/>
            <w:vAlign w:val="center"/>
          </w:tcPr>
          <w:p w14:paraId="12F2347D" w14:textId="77777777" w:rsidR="00AA6840" w:rsidRPr="00AA6840" w:rsidRDefault="00AA6840" w:rsidP="00BE35C7">
            <w:pPr>
              <w:jc w:val="center"/>
              <w:rPr>
                <w:rFonts w:ascii="Times New Roman" w:hAnsi="Times New Roman"/>
                <w:szCs w:val="21"/>
              </w:rPr>
            </w:pPr>
          </w:p>
        </w:tc>
        <w:tc>
          <w:tcPr>
            <w:tcW w:w="886" w:type="pct"/>
            <w:vMerge/>
            <w:vAlign w:val="center"/>
          </w:tcPr>
          <w:p w14:paraId="70D44878" w14:textId="77777777" w:rsidR="00AA6840" w:rsidRPr="00AA6840" w:rsidRDefault="00AA6840" w:rsidP="00BE35C7">
            <w:pPr>
              <w:jc w:val="center"/>
              <w:rPr>
                <w:rFonts w:ascii="Times New Roman" w:hAnsi="Times New Roman"/>
                <w:szCs w:val="21"/>
              </w:rPr>
            </w:pPr>
          </w:p>
        </w:tc>
        <w:tc>
          <w:tcPr>
            <w:tcW w:w="441" w:type="pct"/>
            <w:vAlign w:val="center"/>
          </w:tcPr>
          <w:p w14:paraId="1AED121E"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13DCB961" w14:textId="77777777" w:rsidR="00AA6840" w:rsidRPr="00AA6840" w:rsidRDefault="00AA6840" w:rsidP="00BE35C7">
            <w:pPr>
              <w:pStyle w:val="aa"/>
              <w:snapToGrid w:val="0"/>
              <w:spacing w:after="100" w:afterAutospacing="1" w:line="240" w:lineRule="auto"/>
              <w:jc w:val="center"/>
              <w:rPr>
                <w:rFonts w:ascii="Times New Roman" w:hAnsi="Times New Roman"/>
                <w:color w:val="EE0000"/>
                <w:szCs w:val="21"/>
              </w:rPr>
            </w:pPr>
            <w:r w:rsidRPr="00AA6840">
              <w:rPr>
                <w:rFonts w:ascii="Times New Roman" w:hAnsi="Times New Roman"/>
                <w:color w:val="EE0000"/>
                <w:szCs w:val="21"/>
              </w:rPr>
              <w:t>-1.6</w:t>
            </w:r>
          </w:p>
        </w:tc>
        <w:tc>
          <w:tcPr>
            <w:tcW w:w="471" w:type="pct"/>
            <w:vAlign w:val="center"/>
          </w:tcPr>
          <w:p w14:paraId="15C085B9"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15D6C8A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color w:val="EE0000"/>
                <w:szCs w:val="21"/>
              </w:rPr>
              <w:t>-5.3</w:t>
            </w:r>
          </w:p>
        </w:tc>
        <w:tc>
          <w:tcPr>
            <w:tcW w:w="517" w:type="pct"/>
            <w:vMerge/>
            <w:vAlign w:val="center"/>
          </w:tcPr>
          <w:p w14:paraId="6BDB615D"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5A331250" w14:textId="77777777" w:rsidR="00AA6840" w:rsidRPr="00AA6840" w:rsidRDefault="00AA6840" w:rsidP="00BE35C7">
            <w:pPr>
              <w:jc w:val="center"/>
              <w:rPr>
                <w:rFonts w:ascii="Times New Roman" w:hAnsi="Times New Roman"/>
                <w:szCs w:val="21"/>
              </w:rPr>
            </w:pPr>
          </w:p>
        </w:tc>
      </w:tr>
      <w:tr w:rsidR="00AA6840" w:rsidRPr="00AA6840" w14:paraId="3B2774D9" w14:textId="77777777" w:rsidTr="00BE35C7">
        <w:trPr>
          <w:trHeight w:val="369"/>
          <w:jc w:val="center"/>
        </w:trPr>
        <w:tc>
          <w:tcPr>
            <w:tcW w:w="297" w:type="pct"/>
            <w:vMerge/>
            <w:vAlign w:val="center"/>
          </w:tcPr>
          <w:p w14:paraId="18144751" w14:textId="77777777" w:rsidR="00AA6840" w:rsidRPr="00AA6840" w:rsidRDefault="00AA6840" w:rsidP="00BE35C7">
            <w:pPr>
              <w:jc w:val="center"/>
              <w:rPr>
                <w:rFonts w:ascii="Times New Roman" w:hAnsi="Times New Roman"/>
                <w:sz w:val="24"/>
              </w:rPr>
            </w:pPr>
          </w:p>
        </w:tc>
        <w:tc>
          <w:tcPr>
            <w:tcW w:w="735" w:type="pct"/>
            <w:vMerge/>
            <w:vAlign w:val="center"/>
          </w:tcPr>
          <w:p w14:paraId="5D00A665" w14:textId="77777777" w:rsidR="00AA6840" w:rsidRPr="00AA6840" w:rsidRDefault="00AA6840" w:rsidP="00BE35C7">
            <w:pPr>
              <w:jc w:val="center"/>
              <w:rPr>
                <w:rFonts w:ascii="Times New Roman" w:hAnsi="Times New Roman"/>
                <w:szCs w:val="21"/>
              </w:rPr>
            </w:pPr>
          </w:p>
        </w:tc>
        <w:tc>
          <w:tcPr>
            <w:tcW w:w="886" w:type="pct"/>
            <w:vMerge/>
            <w:vAlign w:val="center"/>
          </w:tcPr>
          <w:p w14:paraId="7CFC64D4" w14:textId="77777777" w:rsidR="00AA6840" w:rsidRPr="00AA6840" w:rsidRDefault="00AA6840" w:rsidP="00BE35C7">
            <w:pPr>
              <w:jc w:val="center"/>
              <w:rPr>
                <w:rFonts w:ascii="Times New Roman" w:hAnsi="Times New Roman"/>
                <w:szCs w:val="21"/>
              </w:rPr>
            </w:pPr>
          </w:p>
        </w:tc>
        <w:tc>
          <w:tcPr>
            <w:tcW w:w="441" w:type="pct"/>
            <w:vAlign w:val="center"/>
          </w:tcPr>
          <w:p w14:paraId="79B507AE"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30F4A95B" w14:textId="77777777" w:rsidR="00AA6840" w:rsidRPr="00AA6840" w:rsidRDefault="00AA6840" w:rsidP="00BE35C7">
            <w:pPr>
              <w:pStyle w:val="aa"/>
              <w:snapToGrid w:val="0"/>
              <w:spacing w:after="100" w:afterAutospacing="1" w:line="240" w:lineRule="auto"/>
              <w:jc w:val="center"/>
              <w:rPr>
                <w:rFonts w:ascii="Times New Roman" w:hAnsi="Times New Roman"/>
                <w:color w:val="EE0000"/>
                <w:szCs w:val="21"/>
              </w:rPr>
            </w:pPr>
            <w:r w:rsidRPr="00AA6840">
              <w:rPr>
                <w:rFonts w:ascii="Times New Roman" w:hAnsi="Times New Roman"/>
                <w:color w:val="EE0000"/>
                <w:szCs w:val="21"/>
              </w:rPr>
              <w:t>-1.9</w:t>
            </w:r>
          </w:p>
        </w:tc>
        <w:tc>
          <w:tcPr>
            <w:tcW w:w="471" w:type="pct"/>
            <w:vAlign w:val="center"/>
          </w:tcPr>
          <w:p w14:paraId="3511C76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061A7403" w14:textId="77777777" w:rsidR="00AA6840" w:rsidRPr="00AA6840" w:rsidRDefault="00AA6840" w:rsidP="00BE35C7">
            <w:pPr>
              <w:pStyle w:val="aa"/>
              <w:spacing w:after="100" w:afterAutospacing="1"/>
              <w:jc w:val="center"/>
              <w:rPr>
                <w:rFonts w:ascii="Times New Roman" w:hAnsi="Times New Roman"/>
                <w:color w:val="ED0000"/>
                <w:szCs w:val="21"/>
              </w:rPr>
            </w:pPr>
            <w:r w:rsidRPr="00AA6840">
              <w:rPr>
                <w:rFonts w:ascii="Times New Roman" w:hAnsi="Times New Roman"/>
                <w:szCs w:val="21"/>
              </w:rPr>
              <w:t>-4.7</w:t>
            </w:r>
          </w:p>
        </w:tc>
        <w:tc>
          <w:tcPr>
            <w:tcW w:w="517" w:type="pct"/>
            <w:vMerge/>
            <w:vAlign w:val="center"/>
          </w:tcPr>
          <w:p w14:paraId="3FE14B2A"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410D6D50" w14:textId="77777777" w:rsidR="00AA6840" w:rsidRPr="00AA6840" w:rsidRDefault="00AA6840" w:rsidP="00BE35C7">
            <w:pPr>
              <w:jc w:val="center"/>
              <w:rPr>
                <w:rFonts w:ascii="Times New Roman" w:hAnsi="Times New Roman"/>
                <w:szCs w:val="21"/>
              </w:rPr>
            </w:pPr>
          </w:p>
        </w:tc>
      </w:tr>
      <w:tr w:rsidR="00AA6840" w:rsidRPr="00AA6840" w14:paraId="75C37ECC" w14:textId="77777777" w:rsidTr="00BE35C7">
        <w:trPr>
          <w:trHeight w:val="369"/>
          <w:jc w:val="center"/>
        </w:trPr>
        <w:tc>
          <w:tcPr>
            <w:tcW w:w="297" w:type="pct"/>
            <w:vMerge w:val="restart"/>
            <w:vAlign w:val="center"/>
          </w:tcPr>
          <w:p w14:paraId="73BA7A0D"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5</w:t>
            </w:r>
          </w:p>
        </w:tc>
        <w:tc>
          <w:tcPr>
            <w:tcW w:w="735" w:type="pct"/>
            <w:vMerge w:val="restart"/>
            <w:vAlign w:val="center"/>
          </w:tcPr>
          <w:p w14:paraId="53E94107"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ZHC105</w:t>
            </w:r>
          </w:p>
        </w:tc>
        <w:tc>
          <w:tcPr>
            <w:tcW w:w="886" w:type="pct"/>
            <w:vMerge w:val="restart"/>
            <w:vAlign w:val="center"/>
          </w:tcPr>
          <w:p w14:paraId="36709092"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山东中惠仪器有限公司</w:t>
            </w:r>
          </w:p>
        </w:tc>
        <w:tc>
          <w:tcPr>
            <w:tcW w:w="441" w:type="pct"/>
            <w:vAlign w:val="center"/>
          </w:tcPr>
          <w:p w14:paraId="17670184"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65B1DB93"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0.3</w:t>
            </w:r>
          </w:p>
        </w:tc>
        <w:tc>
          <w:tcPr>
            <w:tcW w:w="471" w:type="pct"/>
            <w:vAlign w:val="center"/>
          </w:tcPr>
          <w:p w14:paraId="73418033"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32E010A6"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1.8</w:t>
            </w:r>
          </w:p>
        </w:tc>
        <w:tc>
          <w:tcPr>
            <w:tcW w:w="517" w:type="pct"/>
            <w:vMerge w:val="restart"/>
            <w:vAlign w:val="center"/>
          </w:tcPr>
          <w:p w14:paraId="58EB8E57"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-0.6</w:t>
            </w:r>
          </w:p>
        </w:tc>
        <w:tc>
          <w:tcPr>
            <w:tcW w:w="902" w:type="pct"/>
            <w:gridSpan w:val="2"/>
            <w:vMerge w:val="restart"/>
            <w:vAlign w:val="center"/>
          </w:tcPr>
          <w:p w14:paraId="5FC077DF"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335C9F19" w14:textId="77777777" w:rsidTr="00BE35C7">
        <w:trPr>
          <w:trHeight w:val="369"/>
          <w:jc w:val="center"/>
        </w:trPr>
        <w:tc>
          <w:tcPr>
            <w:tcW w:w="297" w:type="pct"/>
            <w:vMerge/>
            <w:vAlign w:val="center"/>
          </w:tcPr>
          <w:p w14:paraId="67E461AD" w14:textId="77777777" w:rsidR="00AA6840" w:rsidRPr="00AA6840" w:rsidRDefault="00AA6840" w:rsidP="00BE35C7">
            <w:pPr>
              <w:jc w:val="center"/>
              <w:rPr>
                <w:rFonts w:ascii="Times New Roman" w:hAnsi="Times New Roman"/>
                <w:sz w:val="24"/>
              </w:rPr>
            </w:pPr>
          </w:p>
        </w:tc>
        <w:tc>
          <w:tcPr>
            <w:tcW w:w="735" w:type="pct"/>
            <w:vMerge/>
            <w:vAlign w:val="center"/>
          </w:tcPr>
          <w:p w14:paraId="3F841692" w14:textId="77777777" w:rsidR="00AA6840" w:rsidRPr="00AA6840" w:rsidRDefault="00AA6840" w:rsidP="00BE35C7">
            <w:pPr>
              <w:jc w:val="center"/>
              <w:rPr>
                <w:rFonts w:ascii="Times New Roman" w:hAnsi="Times New Roman"/>
                <w:szCs w:val="21"/>
              </w:rPr>
            </w:pPr>
          </w:p>
        </w:tc>
        <w:tc>
          <w:tcPr>
            <w:tcW w:w="886" w:type="pct"/>
            <w:vMerge/>
            <w:vAlign w:val="center"/>
          </w:tcPr>
          <w:p w14:paraId="4962A805" w14:textId="77777777" w:rsidR="00AA6840" w:rsidRPr="00AA6840" w:rsidRDefault="00AA6840" w:rsidP="00BE35C7">
            <w:pPr>
              <w:jc w:val="center"/>
              <w:rPr>
                <w:rFonts w:ascii="Times New Roman" w:hAnsi="Times New Roman"/>
                <w:szCs w:val="21"/>
              </w:rPr>
            </w:pPr>
          </w:p>
        </w:tc>
        <w:tc>
          <w:tcPr>
            <w:tcW w:w="441" w:type="pct"/>
            <w:vAlign w:val="center"/>
          </w:tcPr>
          <w:p w14:paraId="68D49E82"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3FD1C123"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Align w:val="center"/>
          </w:tcPr>
          <w:p w14:paraId="6CEB225F"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13927B5E"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517" w:type="pct"/>
            <w:vMerge/>
            <w:vAlign w:val="center"/>
          </w:tcPr>
          <w:p w14:paraId="75938B81"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385BC335" w14:textId="77777777" w:rsidR="00AA6840" w:rsidRPr="00AA6840" w:rsidRDefault="00AA6840" w:rsidP="00BE35C7">
            <w:pPr>
              <w:jc w:val="center"/>
              <w:rPr>
                <w:rFonts w:ascii="Times New Roman" w:hAnsi="Times New Roman"/>
                <w:szCs w:val="21"/>
              </w:rPr>
            </w:pPr>
          </w:p>
        </w:tc>
      </w:tr>
      <w:tr w:rsidR="00AA6840" w:rsidRPr="00AA6840" w14:paraId="4C679BAA" w14:textId="77777777" w:rsidTr="00BE35C7">
        <w:trPr>
          <w:trHeight w:val="369"/>
          <w:jc w:val="center"/>
        </w:trPr>
        <w:tc>
          <w:tcPr>
            <w:tcW w:w="297" w:type="pct"/>
            <w:vMerge/>
            <w:vAlign w:val="center"/>
          </w:tcPr>
          <w:p w14:paraId="03504991" w14:textId="77777777" w:rsidR="00AA6840" w:rsidRPr="00AA6840" w:rsidRDefault="00AA6840" w:rsidP="00BE35C7">
            <w:pPr>
              <w:jc w:val="center"/>
              <w:rPr>
                <w:rFonts w:ascii="Times New Roman" w:hAnsi="Times New Roman"/>
                <w:sz w:val="24"/>
              </w:rPr>
            </w:pPr>
          </w:p>
        </w:tc>
        <w:tc>
          <w:tcPr>
            <w:tcW w:w="735" w:type="pct"/>
            <w:vMerge/>
            <w:vAlign w:val="center"/>
          </w:tcPr>
          <w:p w14:paraId="3A22FE17" w14:textId="77777777" w:rsidR="00AA6840" w:rsidRPr="00AA6840" w:rsidRDefault="00AA6840" w:rsidP="00BE35C7">
            <w:pPr>
              <w:jc w:val="center"/>
              <w:rPr>
                <w:rFonts w:ascii="Times New Roman" w:hAnsi="Times New Roman"/>
                <w:szCs w:val="21"/>
              </w:rPr>
            </w:pPr>
          </w:p>
        </w:tc>
        <w:tc>
          <w:tcPr>
            <w:tcW w:w="886" w:type="pct"/>
            <w:vMerge/>
            <w:vAlign w:val="center"/>
          </w:tcPr>
          <w:p w14:paraId="6B7A9DF5" w14:textId="77777777" w:rsidR="00AA6840" w:rsidRPr="00AA6840" w:rsidRDefault="00AA6840" w:rsidP="00BE35C7">
            <w:pPr>
              <w:jc w:val="center"/>
              <w:rPr>
                <w:rFonts w:ascii="Times New Roman" w:hAnsi="Times New Roman"/>
                <w:szCs w:val="21"/>
              </w:rPr>
            </w:pPr>
          </w:p>
        </w:tc>
        <w:tc>
          <w:tcPr>
            <w:tcW w:w="441" w:type="pct"/>
            <w:vAlign w:val="center"/>
          </w:tcPr>
          <w:p w14:paraId="5A0ABC89"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68EFA969"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0.6</w:t>
            </w:r>
          </w:p>
        </w:tc>
        <w:tc>
          <w:tcPr>
            <w:tcW w:w="471" w:type="pct"/>
            <w:vAlign w:val="center"/>
          </w:tcPr>
          <w:p w14:paraId="4D431296"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212CDE7C"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2.2</w:t>
            </w:r>
          </w:p>
        </w:tc>
        <w:tc>
          <w:tcPr>
            <w:tcW w:w="517" w:type="pct"/>
            <w:vMerge/>
            <w:vAlign w:val="center"/>
          </w:tcPr>
          <w:p w14:paraId="515FF44B"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692BB264" w14:textId="77777777" w:rsidR="00AA6840" w:rsidRPr="00AA6840" w:rsidRDefault="00AA6840" w:rsidP="00BE35C7">
            <w:pPr>
              <w:jc w:val="center"/>
              <w:rPr>
                <w:rFonts w:ascii="Times New Roman" w:hAnsi="Times New Roman"/>
                <w:szCs w:val="21"/>
              </w:rPr>
            </w:pPr>
          </w:p>
        </w:tc>
      </w:tr>
      <w:tr w:rsidR="00AA6840" w:rsidRPr="00AA6840" w14:paraId="7AE446BA" w14:textId="77777777" w:rsidTr="00BE35C7">
        <w:trPr>
          <w:trHeight w:val="369"/>
          <w:jc w:val="center"/>
        </w:trPr>
        <w:tc>
          <w:tcPr>
            <w:tcW w:w="297" w:type="pct"/>
            <w:vMerge w:val="restart"/>
            <w:vAlign w:val="center"/>
          </w:tcPr>
          <w:p w14:paraId="3DCBB3D5"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6</w:t>
            </w:r>
          </w:p>
        </w:tc>
        <w:tc>
          <w:tcPr>
            <w:tcW w:w="735" w:type="pct"/>
            <w:vMerge w:val="restart"/>
            <w:vAlign w:val="center"/>
          </w:tcPr>
          <w:p w14:paraId="4ABEBB82" w14:textId="77777777" w:rsidR="00AA6840" w:rsidRPr="00AA6840" w:rsidRDefault="00AA6840" w:rsidP="00BE35C7">
            <w:pPr>
              <w:jc w:val="center"/>
              <w:rPr>
                <w:rFonts w:ascii="Times New Roman" w:hAnsi="Times New Roman"/>
                <w:szCs w:val="21"/>
              </w:rPr>
            </w:pPr>
            <w:bookmarkStart w:id="68" w:name="_Hlk194398419"/>
            <w:r w:rsidRPr="00AA6840">
              <w:rPr>
                <w:rFonts w:ascii="Times New Roman" w:hAnsi="Times New Roman"/>
                <w:szCs w:val="21"/>
              </w:rPr>
              <w:t>HK-3130KQ</w:t>
            </w:r>
            <w:bookmarkEnd w:id="68"/>
          </w:p>
        </w:tc>
        <w:tc>
          <w:tcPr>
            <w:tcW w:w="886" w:type="pct"/>
            <w:vMerge w:val="restart"/>
            <w:vAlign w:val="center"/>
          </w:tcPr>
          <w:p w14:paraId="122C4EDC"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北京华科仪科技股份有限公司</w:t>
            </w:r>
          </w:p>
        </w:tc>
        <w:tc>
          <w:tcPr>
            <w:tcW w:w="441" w:type="pct"/>
            <w:vAlign w:val="center"/>
          </w:tcPr>
          <w:p w14:paraId="48D9FF39"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6E211B79" w14:textId="77777777" w:rsidR="00AA6840" w:rsidRPr="00AA6840" w:rsidRDefault="00AA6840" w:rsidP="00BE35C7">
            <w:pPr>
              <w:pStyle w:val="aa"/>
              <w:snapToGrid w:val="0"/>
              <w:spacing w:after="100" w:afterAutospacing="1" w:line="240" w:lineRule="auto"/>
              <w:jc w:val="center"/>
              <w:rPr>
                <w:rFonts w:ascii="Times New Roman" w:hAnsi="Times New Roman"/>
                <w:color w:val="FF0000"/>
                <w:szCs w:val="21"/>
              </w:rPr>
            </w:pPr>
            <w:r w:rsidRPr="00AA6840">
              <w:rPr>
                <w:rFonts w:ascii="Times New Roman" w:hAnsi="Times New Roman"/>
                <w:szCs w:val="21"/>
              </w:rPr>
              <w:t>-0.6</w:t>
            </w:r>
          </w:p>
        </w:tc>
        <w:tc>
          <w:tcPr>
            <w:tcW w:w="471" w:type="pct"/>
            <w:vAlign w:val="center"/>
          </w:tcPr>
          <w:p w14:paraId="0727F522"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22F3DCB7"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-1.0</w:t>
            </w:r>
          </w:p>
        </w:tc>
        <w:tc>
          <w:tcPr>
            <w:tcW w:w="517" w:type="pct"/>
            <w:vMerge w:val="restart"/>
            <w:vAlign w:val="center"/>
          </w:tcPr>
          <w:p w14:paraId="00671746"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-0.8</w:t>
            </w:r>
          </w:p>
        </w:tc>
        <w:tc>
          <w:tcPr>
            <w:tcW w:w="902" w:type="pct"/>
            <w:gridSpan w:val="2"/>
            <w:vMerge w:val="restart"/>
            <w:vAlign w:val="center"/>
          </w:tcPr>
          <w:p w14:paraId="0DF49427"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41F4D664" w14:textId="77777777" w:rsidTr="00BE35C7">
        <w:trPr>
          <w:trHeight w:val="369"/>
          <w:jc w:val="center"/>
        </w:trPr>
        <w:tc>
          <w:tcPr>
            <w:tcW w:w="297" w:type="pct"/>
            <w:vMerge/>
            <w:vAlign w:val="center"/>
          </w:tcPr>
          <w:p w14:paraId="227A3C5F" w14:textId="77777777" w:rsidR="00AA6840" w:rsidRPr="00AA6840" w:rsidRDefault="00AA6840" w:rsidP="00BE35C7">
            <w:pPr>
              <w:jc w:val="center"/>
              <w:rPr>
                <w:rFonts w:ascii="Times New Roman" w:hAnsi="Times New Roman"/>
                <w:sz w:val="24"/>
              </w:rPr>
            </w:pPr>
          </w:p>
        </w:tc>
        <w:tc>
          <w:tcPr>
            <w:tcW w:w="735" w:type="pct"/>
            <w:vMerge/>
            <w:vAlign w:val="center"/>
          </w:tcPr>
          <w:p w14:paraId="466ADCA8" w14:textId="77777777" w:rsidR="00AA6840" w:rsidRPr="00AA6840" w:rsidRDefault="00AA6840" w:rsidP="00BE35C7">
            <w:pPr>
              <w:jc w:val="center"/>
              <w:rPr>
                <w:rFonts w:ascii="Times New Roman" w:hAnsi="Times New Roman"/>
                <w:szCs w:val="21"/>
              </w:rPr>
            </w:pPr>
          </w:p>
        </w:tc>
        <w:tc>
          <w:tcPr>
            <w:tcW w:w="886" w:type="pct"/>
            <w:vMerge/>
            <w:vAlign w:val="center"/>
          </w:tcPr>
          <w:p w14:paraId="0C9FF233" w14:textId="77777777" w:rsidR="00AA6840" w:rsidRPr="00AA6840" w:rsidRDefault="00AA6840" w:rsidP="00BE35C7">
            <w:pPr>
              <w:jc w:val="center"/>
              <w:rPr>
                <w:rFonts w:ascii="Times New Roman" w:hAnsi="Times New Roman"/>
                <w:szCs w:val="21"/>
              </w:rPr>
            </w:pPr>
          </w:p>
        </w:tc>
        <w:tc>
          <w:tcPr>
            <w:tcW w:w="441" w:type="pct"/>
            <w:vAlign w:val="center"/>
          </w:tcPr>
          <w:p w14:paraId="6F1B47D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04A027F4" w14:textId="77777777" w:rsidR="00AA6840" w:rsidRPr="00AA6840" w:rsidRDefault="00AA6840" w:rsidP="00BE35C7">
            <w:pPr>
              <w:pStyle w:val="aa"/>
              <w:snapToGrid w:val="0"/>
              <w:spacing w:after="100" w:afterAutospacing="1" w:line="240" w:lineRule="auto"/>
              <w:jc w:val="center"/>
              <w:rPr>
                <w:rFonts w:ascii="Times New Roman" w:hAnsi="Times New Roman"/>
                <w:color w:val="FF0000"/>
                <w:szCs w:val="21"/>
              </w:rPr>
            </w:pPr>
            <w:r w:rsidRPr="00AA6840">
              <w:rPr>
                <w:rFonts w:ascii="Times New Roman" w:hAnsi="Times New Roman"/>
                <w:szCs w:val="21"/>
              </w:rPr>
              <w:t>-0.6</w:t>
            </w:r>
          </w:p>
        </w:tc>
        <w:tc>
          <w:tcPr>
            <w:tcW w:w="471" w:type="pct"/>
            <w:vAlign w:val="center"/>
          </w:tcPr>
          <w:p w14:paraId="0F296022"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4159BD7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-1.2</w:t>
            </w:r>
          </w:p>
        </w:tc>
        <w:tc>
          <w:tcPr>
            <w:tcW w:w="517" w:type="pct"/>
            <w:vMerge/>
            <w:vAlign w:val="center"/>
          </w:tcPr>
          <w:p w14:paraId="2AC5374C"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6AE72EA1" w14:textId="77777777" w:rsidR="00AA6840" w:rsidRPr="00AA6840" w:rsidRDefault="00AA6840" w:rsidP="00BE35C7">
            <w:pPr>
              <w:jc w:val="center"/>
              <w:rPr>
                <w:rFonts w:ascii="Times New Roman" w:hAnsi="Times New Roman"/>
                <w:szCs w:val="21"/>
              </w:rPr>
            </w:pPr>
          </w:p>
        </w:tc>
      </w:tr>
      <w:tr w:rsidR="00AA6840" w:rsidRPr="00AA6840" w14:paraId="4DDECF55" w14:textId="77777777" w:rsidTr="00BE35C7">
        <w:trPr>
          <w:trHeight w:val="369"/>
          <w:jc w:val="center"/>
        </w:trPr>
        <w:tc>
          <w:tcPr>
            <w:tcW w:w="297" w:type="pct"/>
            <w:vMerge/>
            <w:vAlign w:val="center"/>
          </w:tcPr>
          <w:p w14:paraId="68D19690" w14:textId="77777777" w:rsidR="00AA6840" w:rsidRPr="00AA6840" w:rsidRDefault="00AA6840" w:rsidP="00BE35C7">
            <w:pPr>
              <w:jc w:val="center"/>
              <w:rPr>
                <w:rFonts w:ascii="Times New Roman" w:hAnsi="Times New Roman"/>
                <w:sz w:val="24"/>
              </w:rPr>
            </w:pPr>
          </w:p>
        </w:tc>
        <w:tc>
          <w:tcPr>
            <w:tcW w:w="735" w:type="pct"/>
            <w:vMerge/>
            <w:vAlign w:val="center"/>
          </w:tcPr>
          <w:p w14:paraId="4B8A0327" w14:textId="77777777" w:rsidR="00AA6840" w:rsidRPr="00AA6840" w:rsidRDefault="00AA6840" w:rsidP="00BE35C7">
            <w:pPr>
              <w:jc w:val="center"/>
              <w:rPr>
                <w:rFonts w:ascii="Times New Roman" w:hAnsi="Times New Roman"/>
                <w:szCs w:val="21"/>
              </w:rPr>
            </w:pPr>
          </w:p>
        </w:tc>
        <w:tc>
          <w:tcPr>
            <w:tcW w:w="886" w:type="pct"/>
            <w:vMerge/>
            <w:vAlign w:val="center"/>
          </w:tcPr>
          <w:p w14:paraId="08A7DE24" w14:textId="77777777" w:rsidR="00AA6840" w:rsidRPr="00AA6840" w:rsidRDefault="00AA6840" w:rsidP="00BE35C7">
            <w:pPr>
              <w:jc w:val="center"/>
              <w:rPr>
                <w:rFonts w:ascii="Times New Roman" w:hAnsi="Times New Roman"/>
                <w:szCs w:val="21"/>
              </w:rPr>
            </w:pPr>
          </w:p>
        </w:tc>
        <w:tc>
          <w:tcPr>
            <w:tcW w:w="441" w:type="pct"/>
            <w:vAlign w:val="center"/>
          </w:tcPr>
          <w:p w14:paraId="2B01BEEE"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7D067E9C" w14:textId="77777777" w:rsidR="00AA6840" w:rsidRPr="00AA6840" w:rsidRDefault="00AA6840" w:rsidP="00BE35C7">
            <w:pPr>
              <w:pStyle w:val="aa"/>
              <w:snapToGrid w:val="0"/>
              <w:spacing w:after="100" w:afterAutospacing="1" w:line="240" w:lineRule="auto"/>
              <w:jc w:val="center"/>
              <w:rPr>
                <w:rFonts w:ascii="Times New Roman" w:hAnsi="Times New Roman"/>
                <w:color w:val="FF0000"/>
                <w:szCs w:val="21"/>
              </w:rPr>
            </w:pPr>
            <w:r w:rsidRPr="00AA6840">
              <w:rPr>
                <w:rFonts w:ascii="Times New Roman" w:hAnsi="Times New Roman"/>
                <w:szCs w:val="21"/>
              </w:rPr>
              <w:t>-0.7</w:t>
            </w:r>
          </w:p>
        </w:tc>
        <w:tc>
          <w:tcPr>
            <w:tcW w:w="471" w:type="pct"/>
            <w:vAlign w:val="center"/>
          </w:tcPr>
          <w:p w14:paraId="7D3411D1"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519C7589"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-2.0</w:t>
            </w:r>
          </w:p>
        </w:tc>
        <w:tc>
          <w:tcPr>
            <w:tcW w:w="517" w:type="pct"/>
            <w:vMerge/>
            <w:vAlign w:val="center"/>
          </w:tcPr>
          <w:p w14:paraId="7A55F749"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4EFCA8A6" w14:textId="77777777" w:rsidR="00AA6840" w:rsidRPr="00AA6840" w:rsidRDefault="00AA6840" w:rsidP="00BE35C7">
            <w:pPr>
              <w:jc w:val="center"/>
              <w:rPr>
                <w:rFonts w:ascii="Times New Roman" w:hAnsi="Times New Roman"/>
                <w:szCs w:val="21"/>
              </w:rPr>
            </w:pPr>
          </w:p>
        </w:tc>
      </w:tr>
      <w:tr w:rsidR="00AA6840" w:rsidRPr="00AA6840" w14:paraId="369EE904" w14:textId="77777777" w:rsidTr="00BE35C7">
        <w:trPr>
          <w:trHeight w:val="369"/>
          <w:jc w:val="center"/>
        </w:trPr>
        <w:tc>
          <w:tcPr>
            <w:tcW w:w="297" w:type="pct"/>
            <w:vMerge w:val="restart"/>
            <w:vAlign w:val="center"/>
          </w:tcPr>
          <w:p w14:paraId="77C4C059"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7</w:t>
            </w:r>
          </w:p>
        </w:tc>
        <w:tc>
          <w:tcPr>
            <w:tcW w:w="735" w:type="pct"/>
            <w:vMerge w:val="restart"/>
            <w:vAlign w:val="center"/>
          </w:tcPr>
          <w:p w14:paraId="521419AE"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GSF</w:t>
            </w:r>
          </w:p>
        </w:tc>
        <w:tc>
          <w:tcPr>
            <w:tcW w:w="886" w:type="pct"/>
            <w:vMerge w:val="restart"/>
            <w:vAlign w:val="center"/>
          </w:tcPr>
          <w:p w14:paraId="682A1215"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吉林市睿谷科学仪器有限公司</w:t>
            </w:r>
          </w:p>
        </w:tc>
        <w:tc>
          <w:tcPr>
            <w:tcW w:w="441" w:type="pct"/>
            <w:vAlign w:val="center"/>
          </w:tcPr>
          <w:p w14:paraId="3104A2B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19E346AF"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-0.9</w:t>
            </w:r>
          </w:p>
        </w:tc>
        <w:tc>
          <w:tcPr>
            <w:tcW w:w="471" w:type="pct"/>
            <w:vAlign w:val="center"/>
          </w:tcPr>
          <w:p w14:paraId="3F1B793F"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1C073F47"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-1.2</w:t>
            </w:r>
          </w:p>
        </w:tc>
        <w:tc>
          <w:tcPr>
            <w:tcW w:w="517" w:type="pct"/>
            <w:vMerge w:val="restart"/>
            <w:vAlign w:val="center"/>
          </w:tcPr>
          <w:p w14:paraId="5D135504"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0.6</w:t>
            </w:r>
          </w:p>
        </w:tc>
        <w:tc>
          <w:tcPr>
            <w:tcW w:w="902" w:type="pct"/>
            <w:gridSpan w:val="2"/>
            <w:vMerge w:val="restart"/>
            <w:vAlign w:val="center"/>
          </w:tcPr>
          <w:p w14:paraId="49B16C92"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3BBF8E24" w14:textId="77777777" w:rsidTr="00BE35C7">
        <w:trPr>
          <w:trHeight w:val="369"/>
          <w:jc w:val="center"/>
        </w:trPr>
        <w:tc>
          <w:tcPr>
            <w:tcW w:w="297" w:type="pct"/>
            <w:vMerge/>
            <w:vAlign w:val="center"/>
          </w:tcPr>
          <w:p w14:paraId="095E1F57" w14:textId="77777777" w:rsidR="00AA6840" w:rsidRPr="00AA6840" w:rsidRDefault="00AA6840" w:rsidP="00BE35C7">
            <w:pPr>
              <w:jc w:val="center"/>
              <w:rPr>
                <w:rFonts w:ascii="Times New Roman" w:hAnsi="Times New Roman"/>
                <w:sz w:val="24"/>
              </w:rPr>
            </w:pPr>
          </w:p>
        </w:tc>
        <w:tc>
          <w:tcPr>
            <w:tcW w:w="735" w:type="pct"/>
            <w:vMerge/>
            <w:vAlign w:val="center"/>
          </w:tcPr>
          <w:p w14:paraId="7AE4FAC2" w14:textId="77777777" w:rsidR="00AA6840" w:rsidRPr="00AA6840" w:rsidRDefault="00AA6840" w:rsidP="00BE35C7">
            <w:pPr>
              <w:jc w:val="center"/>
              <w:rPr>
                <w:rFonts w:ascii="Times New Roman" w:hAnsi="Times New Roman"/>
                <w:szCs w:val="21"/>
              </w:rPr>
            </w:pPr>
          </w:p>
        </w:tc>
        <w:tc>
          <w:tcPr>
            <w:tcW w:w="886" w:type="pct"/>
            <w:vMerge/>
            <w:vAlign w:val="center"/>
          </w:tcPr>
          <w:p w14:paraId="3D74E07C" w14:textId="77777777" w:rsidR="00AA6840" w:rsidRPr="00AA6840" w:rsidRDefault="00AA6840" w:rsidP="00BE35C7">
            <w:pPr>
              <w:jc w:val="center"/>
              <w:rPr>
                <w:rFonts w:ascii="Times New Roman" w:hAnsi="Times New Roman"/>
                <w:szCs w:val="21"/>
              </w:rPr>
            </w:pPr>
          </w:p>
        </w:tc>
        <w:tc>
          <w:tcPr>
            <w:tcW w:w="441" w:type="pct"/>
            <w:vAlign w:val="center"/>
          </w:tcPr>
          <w:p w14:paraId="47D4C033"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47DE457C"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-0.8</w:t>
            </w:r>
          </w:p>
        </w:tc>
        <w:tc>
          <w:tcPr>
            <w:tcW w:w="471" w:type="pct"/>
            <w:vAlign w:val="center"/>
          </w:tcPr>
          <w:p w14:paraId="351C8189"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21A2364B"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-4.5</w:t>
            </w:r>
          </w:p>
        </w:tc>
        <w:tc>
          <w:tcPr>
            <w:tcW w:w="517" w:type="pct"/>
            <w:vMerge/>
            <w:vAlign w:val="center"/>
          </w:tcPr>
          <w:p w14:paraId="6709A6B2"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784CF77E" w14:textId="77777777" w:rsidR="00AA6840" w:rsidRPr="00AA6840" w:rsidRDefault="00AA6840" w:rsidP="00BE35C7">
            <w:pPr>
              <w:jc w:val="center"/>
              <w:rPr>
                <w:rFonts w:ascii="Times New Roman" w:hAnsi="Times New Roman"/>
                <w:szCs w:val="21"/>
              </w:rPr>
            </w:pPr>
          </w:p>
        </w:tc>
      </w:tr>
      <w:tr w:rsidR="00AA6840" w:rsidRPr="00AA6840" w14:paraId="61B4334F" w14:textId="77777777" w:rsidTr="00BE35C7">
        <w:trPr>
          <w:trHeight w:val="369"/>
          <w:jc w:val="center"/>
        </w:trPr>
        <w:tc>
          <w:tcPr>
            <w:tcW w:w="297" w:type="pct"/>
            <w:vMerge/>
            <w:vAlign w:val="center"/>
          </w:tcPr>
          <w:p w14:paraId="3EBCCE2D" w14:textId="77777777" w:rsidR="00AA6840" w:rsidRPr="00AA6840" w:rsidRDefault="00AA6840" w:rsidP="00BE35C7">
            <w:pPr>
              <w:jc w:val="center"/>
              <w:rPr>
                <w:rFonts w:ascii="Times New Roman" w:hAnsi="Times New Roman"/>
                <w:sz w:val="24"/>
              </w:rPr>
            </w:pPr>
          </w:p>
        </w:tc>
        <w:tc>
          <w:tcPr>
            <w:tcW w:w="735" w:type="pct"/>
            <w:vMerge/>
            <w:vAlign w:val="center"/>
          </w:tcPr>
          <w:p w14:paraId="6C3E58AE" w14:textId="77777777" w:rsidR="00AA6840" w:rsidRPr="00AA6840" w:rsidRDefault="00AA6840" w:rsidP="00BE35C7">
            <w:pPr>
              <w:jc w:val="center"/>
              <w:rPr>
                <w:rFonts w:ascii="Times New Roman" w:hAnsi="Times New Roman"/>
                <w:szCs w:val="21"/>
              </w:rPr>
            </w:pPr>
          </w:p>
        </w:tc>
        <w:tc>
          <w:tcPr>
            <w:tcW w:w="886" w:type="pct"/>
            <w:vMerge/>
            <w:vAlign w:val="center"/>
          </w:tcPr>
          <w:p w14:paraId="2EDCFE3A" w14:textId="77777777" w:rsidR="00AA6840" w:rsidRPr="00AA6840" w:rsidRDefault="00AA6840" w:rsidP="00BE35C7">
            <w:pPr>
              <w:jc w:val="center"/>
              <w:rPr>
                <w:rFonts w:ascii="Times New Roman" w:hAnsi="Times New Roman"/>
                <w:szCs w:val="21"/>
              </w:rPr>
            </w:pPr>
          </w:p>
        </w:tc>
        <w:tc>
          <w:tcPr>
            <w:tcW w:w="441" w:type="pct"/>
            <w:vAlign w:val="center"/>
          </w:tcPr>
          <w:p w14:paraId="6F11CA03"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187FD83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-0.8</w:t>
            </w:r>
          </w:p>
        </w:tc>
        <w:tc>
          <w:tcPr>
            <w:tcW w:w="471" w:type="pct"/>
            <w:vAlign w:val="center"/>
          </w:tcPr>
          <w:p w14:paraId="7B968B05"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5960453D"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color w:val="EE0000"/>
                <w:szCs w:val="21"/>
              </w:rPr>
              <w:t>-5.2</w:t>
            </w:r>
          </w:p>
        </w:tc>
        <w:tc>
          <w:tcPr>
            <w:tcW w:w="517" w:type="pct"/>
            <w:vMerge/>
            <w:vAlign w:val="center"/>
          </w:tcPr>
          <w:p w14:paraId="5D4D09E7"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6F81CD77" w14:textId="77777777" w:rsidR="00AA6840" w:rsidRPr="00AA6840" w:rsidRDefault="00AA6840" w:rsidP="00BE35C7">
            <w:pPr>
              <w:jc w:val="center"/>
              <w:rPr>
                <w:rFonts w:ascii="Times New Roman" w:hAnsi="Times New Roman"/>
                <w:szCs w:val="21"/>
              </w:rPr>
            </w:pPr>
          </w:p>
        </w:tc>
      </w:tr>
      <w:tr w:rsidR="00AA6840" w:rsidRPr="00AA6840" w14:paraId="2ECEB2A4" w14:textId="77777777" w:rsidTr="00BE35C7">
        <w:trPr>
          <w:trHeight w:val="369"/>
          <w:jc w:val="center"/>
        </w:trPr>
        <w:tc>
          <w:tcPr>
            <w:tcW w:w="297" w:type="pct"/>
            <w:vMerge w:val="restart"/>
            <w:vAlign w:val="center"/>
          </w:tcPr>
          <w:p w14:paraId="592138E3"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8</w:t>
            </w:r>
          </w:p>
        </w:tc>
        <w:tc>
          <w:tcPr>
            <w:tcW w:w="735" w:type="pct"/>
            <w:vMerge w:val="restart"/>
            <w:vAlign w:val="center"/>
          </w:tcPr>
          <w:p w14:paraId="6A903879"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BN-045</w:t>
            </w:r>
          </w:p>
        </w:tc>
        <w:tc>
          <w:tcPr>
            <w:tcW w:w="886" w:type="pct"/>
            <w:vMerge w:val="restart"/>
            <w:vAlign w:val="center"/>
          </w:tcPr>
          <w:p w14:paraId="39D37C42"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大连邦能石油仪器有限公司</w:t>
            </w:r>
          </w:p>
        </w:tc>
        <w:tc>
          <w:tcPr>
            <w:tcW w:w="441" w:type="pct"/>
            <w:vAlign w:val="center"/>
          </w:tcPr>
          <w:p w14:paraId="0152C4F3"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5F5A5101"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0.3</w:t>
            </w:r>
          </w:p>
        </w:tc>
        <w:tc>
          <w:tcPr>
            <w:tcW w:w="471" w:type="pct"/>
            <w:vAlign w:val="center"/>
          </w:tcPr>
          <w:p w14:paraId="26E26C15"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575922F7"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2.3</w:t>
            </w:r>
          </w:p>
        </w:tc>
        <w:tc>
          <w:tcPr>
            <w:tcW w:w="517" w:type="pct"/>
            <w:vMerge w:val="restart"/>
            <w:vAlign w:val="center"/>
          </w:tcPr>
          <w:p w14:paraId="119F468F"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color w:val="ED0000"/>
                <w:szCs w:val="21"/>
              </w:rPr>
              <w:t>-2.7</w:t>
            </w:r>
          </w:p>
        </w:tc>
        <w:tc>
          <w:tcPr>
            <w:tcW w:w="902" w:type="pct"/>
            <w:gridSpan w:val="2"/>
            <w:vMerge w:val="restart"/>
            <w:vAlign w:val="center"/>
          </w:tcPr>
          <w:p w14:paraId="266293D9"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3524992E" w14:textId="77777777" w:rsidTr="00BE35C7">
        <w:trPr>
          <w:trHeight w:val="369"/>
          <w:jc w:val="center"/>
        </w:trPr>
        <w:tc>
          <w:tcPr>
            <w:tcW w:w="297" w:type="pct"/>
            <w:vMerge/>
            <w:vAlign w:val="center"/>
          </w:tcPr>
          <w:p w14:paraId="4AA80A01" w14:textId="77777777" w:rsidR="00AA6840" w:rsidRPr="00AA6840" w:rsidRDefault="00AA6840" w:rsidP="00BE35C7">
            <w:pPr>
              <w:jc w:val="center"/>
              <w:rPr>
                <w:rFonts w:ascii="Times New Roman" w:hAnsi="Times New Roman"/>
                <w:sz w:val="24"/>
              </w:rPr>
            </w:pPr>
          </w:p>
        </w:tc>
        <w:tc>
          <w:tcPr>
            <w:tcW w:w="735" w:type="pct"/>
            <w:vMerge/>
            <w:vAlign w:val="center"/>
          </w:tcPr>
          <w:p w14:paraId="2B94ACB2" w14:textId="77777777" w:rsidR="00AA6840" w:rsidRPr="00AA6840" w:rsidRDefault="00AA6840" w:rsidP="00BE35C7">
            <w:pPr>
              <w:jc w:val="center"/>
              <w:rPr>
                <w:rFonts w:ascii="Times New Roman" w:hAnsi="Times New Roman"/>
                <w:szCs w:val="21"/>
              </w:rPr>
            </w:pPr>
          </w:p>
        </w:tc>
        <w:tc>
          <w:tcPr>
            <w:tcW w:w="886" w:type="pct"/>
            <w:vMerge/>
            <w:vAlign w:val="center"/>
          </w:tcPr>
          <w:p w14:paraId="01B1E476" w14:textId="77777777" w:rsidR="00AA6840" w:rsidRPr="00AA6840" w:rsidRDefault="00AA6840" w:rsidP="00BE35C7">
            <w:pPr>
              <w:jc w:val="center"/>
              <w:rPr>
                <w:rFonts w:ascii="Times New Roman" w:hAnsi="Times New Roman"/>
                <w:szCs w:val="21"/>
              </w:rPr>
            </w:pPr>
          </w:p>
        </w:tc>
        <w:tc>
          <w:tcPr>
            <w:tcW w:w="441" w:type="pct"/>
            <w:vAlign w:val="center"/>
          </w:tcPr>
          <w:p w14:paraId="20963466"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3D64E302"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Align w:val="center"/>
          </w:tcPr>
          <w:p w14:paraId="626585D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6BCB5E57"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4.3</w:t>
            </w:r>
          </w:p>
        </w:tc>
        <w:tc>
          <w:tcPr>
            <w:tcW w:w="517" w:type="pct"/>
            <w:vMerge/>
            <w:vAlign w:val="center"/>
          </w:tcPr>
          <w:p w14:paraId="73EF3161"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3A464728" w14:textId="77777777" w:rsidR="00AA6840" w:rsidRPr="00AA6840" w:rsidRDefault="00AA6840" w:rsidP="00BE35C7">
            <w:pPr>
              <w:jc w:val="center"/>
              <w:rPr>
                <w:rFonts w:ascii="Times New Roman" w:hAnsi="Times New Roman"/>
                <w:szCs w:val="21"/>
              </w:rPr>
            </w:pPr>
          </w:p>
        </w:tc>
      </w:tr>
      <w:tr w:rsidR="00AA6840" w:rsidRPr="00AA6840" w14:paraId="05DE30F8" w14:textId="77777777" w:rsidTr="00BE35C7">
        <w:trPr>
          <w:trHeight w:val="369"/>
          <w:jc w:val="center"/>
        </w:trPr>
        <w:tc>
          <w:tcPr>
            <w:tcW w:w="297" w:type="pct"/>
            <w:vMerge/>
            <w:vAlign w:val="center"/>
          </w:tcPr>
          <w:p w14:paraId="581556C5" w14:textId="77777777" w:rsidR="00AA6840" w:rsidRPr="00AA6840" w:rsidRDefault="00AA6840" w:rsidP="00BE35C7">
            <w:pPr>
              <w:jc w:val="center"/>
              <w:rPr>
                <w:rFonts w:ascii="Times New Roman" w:hAnsi="Times New Roman"/>
                <w:sz w:val="24"/>
              </w:rPr>
            </w:pPr>
          </w:p>
        </w:tc>
        <w:tc>
          <w:tcPr>
            <w:tcW w:w="735" w:type="pct"/>
            <w:vMerge/>
            <w:vAlign w:val="center"/>
          </w:tcPr>
          <w:p w14:paraId="45AEB455" w14:textId="77777777" w:rsidR="00AA6840" w:rsidRPr="00AA6840" w:rsidRDefault="00AA6840" w:rsidP="00BE35C7">
            <w:pPr>
              <w:jc w:val="center"/>
              <w:rPr>
                <w:rFonts w:ascii="Times New Roman" w:hAnsi="Times New Roman"/>
                <w:szCs w:val="21"/>
              </w:rPr>
            </w:pPr>
          </w:p>
        </w:tc>
        <w:tc>
          <w:tcPr>
            <w:tcW w:w="886" w:type="pct"/>
            <w:vMerge/>
            <w:vAlign w:val="center"/>
          </w:tcPr>
          <w:p w14:paraId="5A4908E1" w14:textId="77777777" w:rsidR="00AA6840" w:rsidRPr="00AA6840" w:rsidRDefault="00AA6840" w:rsidP="00BE35C7">
            <w:pPr>
              <w:jc w:val="center"/>
              <w:rPr>
                <w:rFonts w:ascii="Times New Roman" w:hAnsi="Times New Roman"/>
                <w:szCs w:val="21"/>
              </w:rPr>
            </w:pPr>
          </w:p>
        </w:tc>
        <w:tc>
          <w:tcPr>
            <w:tcW w:w="441" w:type="pct"/>
            <w:vAlign w:val="center"/>
          </w:tcPr>
          <w:p w14:paraId="3EE67E13"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2B7F6CAE"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0.7</w:t>
            </w:r>
          </w:p>
        </w:tc>
        <w:tc>
          <w:tcPr>
            <w:tcW w:w="471" w:type="pct"/>
            <w:vAlign w:val="center"/>
          </w:tcPr>
          <w:p w14:paraId="52791784"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0A8807A9"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2.9</w:t>
            </w:r>
          </w:p>
        </w:tc>
        <w:tc>
          <w:tcPr>
            <w:tcW w:w="517" w:type="pct"/>
            <w:vMerge/>
            <w:vAlign w:val="center"/>
          </w:tcPr>
          <w:p w14:paraId="1F9A96AB"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0892E169" w14:textId="77777777" w:rsidR="00AA6840" w:rsidRPr="00AA6840" w:rsidRDefault="00AA6840" w:rsidP="00BE35C7">
            <w:pPr>
              <w:jc w:val="center"/>
              <w:rPr>
                <w:rFonts w:ascii="Times New Roman" w:hAnsi="Times New Roman"/>
                <w:szCs w:val="21"/>
              </w:rPr>
            </w:pPr>
          </w:p>
        </w:tc>
      </w:tr>
      <w:tr w:rsidR="00AA6840" w:rsidRPr="00AA6840" w14:paraId="2B99D296" w14:textId="77777777" w:rsidTr="00BE35C7">
        <w:trPr>
          <w:trHeight w:val="369"/>
          <w:jc w:val="center"/>
        </w:trPr>
        <w:tc>
          <w:tcPr>
            <w:tcW w:w="297" w:type="pct"/>
            <w:vMerge w:val="restart"/>
            <w:vAlign w:val="center"/>
          </w:tcPr>
          <w:p w14:paraId="380959EF"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9</w:t>
            </w:r>
          </w:p>
        </w:tc>
        <w:tc>
          <w:tcPr>
            <w:tcW w:w="735" w:type="pct"/>
            <w:vMerge w:val="restart"/>
            <w:vAlign w:val="center"/>
          </w:tcPr>
          <w:p w14:paraId="59CBF65F" w14:textId="77777777" w:rsidR="00AA6840" w:rsidRPr="00AA6840" w:rsidRDefault="00AA6840" w:rsidP="00BE35C7">
            <w:pPr>
              <w:jc w:val="center"/>
              <w:rPr>
                <w:rFonts w:ascii="Times New Roman" w:hAnsi="Times New Roman"/>
                <w:szCs w:val="21"/>
              </w:rPr>
            </w:pPr>
            <w:bookmarkStart w:id="69" w:name="_Hlk194400179"/>
            <w:r w:rsidRPr="00AA6840">
              <w:rPr>
                <w:rFonts w:ascii="Times New Roman" w:hAnsi="Times New Roman"/>
                <w:szCs w:val="21"/>
              </w:rPr>
              <w:t>ST-1566</w:t>
            </w:r>
            <w:bookmarkEnd w:id="69"/>
          </w:p>
        </w:tc>
        <w:tc>
          <w:tcPr>
            <w:tcW w:w="886" w:type="pct"/>
            <w:vMerge w:val="restart"/>
            <w:vAlign w:val="center"/>
          </w:tcPr>
          <w:p w14:paraId="00B77E78" w14:textId="77777777" w:rsidR="00AA6840" w:rsidRPr="00AA6840" w:rsidRDefault="00AA6840" w:rsidP="00BE35C7">
            <w:pPr>
              <w:jc w:val="center"/>
              <w:rPr>
                <w:rFonts w:ascii="Times New Roman" w:hAnsi="Times New Roman"/>
                <w:szCs w:val="21"/>
              </w:rPr>
            </w:pPr>
            <w:bookmarkStart w:id="70" w:name="_Hlk194400169"/>
            <w:r w:rsidRPr="00AA6840">
              <w:rPr>
                <w:rFonts w:ascii="Times New Roman" w:hAnsi="Times New Roman"/>
                <w:szCs w:val="21"/>
              </w:rPr>
              <w:t>北京旭鑫仪器设备有限公司</w:t>
            </w:r>
            <w:bookmarkEnd w:id="70"/>
          </w:p>
        </w:tc>
        <w:tc>
          <w:tcPr>
            <w:tcW w:w="441" w:type="pct"/>
            <w:vAlign w:val="center"/>
          </w:tcPr>
          <w:p w14:paraId="1A7B80E9"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0F0D30C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Align w:val="center"/>
          </w:tcPr>
          <w:p w14:paraId="0815283D"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2EB55123"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-1.9</w:t>
            </w:r>
          </w:p>
        </w:tc>
        <w:tc>
          <w:tcPr>
            <w:tcW w:w="517" w:type="pct"/>
            <w:vMerge w:val="restart"/>
            <w:vAlign w:val="center"/>
          </w:tcPr>
          <w:p w14:paraId="7CF68AE8"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-1.0</w:t>
            </w:r>
          </w:p>
        </w:tc>
        <w:tc>
          <w:tcPr>
            <w:tcW w:w="902" w:type="pct"/>
            <w:gridSpan w:val="2"/>
            <w:vMerge w:val="restart"/>
            <w:vAlign w:val="center"/>
          </w:tcPr>
          <w:p w14:paraId="193BF104"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4E4284DA" w14:textId="77777777" w:rsidTr="00BE35C7">
        <w:trPr>
          <w:trHeight w:val="369"/>
          <w:jc w:val="center"/>
        </w:trPr>
        <w:tc>
          <w:tcPr>
            <w:tcW w:w="297" w:type="pct"/>
            <w:vMerge/>
            <w:vAlign w:val="center"/>
          </w:tcPr>
          <w:p w14:paraId="47309DCE" w14:textId="77777777" w:rsidR="00AA6840" w:rsidRPr="00AA6840" w:rsidRDefault="00AA6840" w:rsidP="00BE35C7">
            <w:pPr>
              <w:jc w:val="center"/>
              <w:rPr>
                <w:rFonts w:ascii="Times New Roman" w:hAnsi="Times New Roman"/>
                <w:sz w:val="24"/>
              </w:rPr>
            </w:pPr>
          </w:p>
        </w:tc>
        <w:tc>
          <w:tcPr>
            <w:tcW w:w="735" w:type="pct"/>
            <w:vMerge/>
            <w:vAlign w:val="center"/>
          </w:tcPr>
          <w:p w14:paraId="2F22D575" w14:textId="77777777" w:rsidR="00AA6840" w:rsidRPr="00AA6840" w:rsidRDefault="00AA6840" w:rsidP="00BE35C7">
            <w:pPr>
              <w:jc w:val="center"/>
              <w:rPr>
                <w:rFonts w:ascii="Times New Roman" w:hAnsi="Times New Roman"/>
                <w:szCs w:val="21"/>
              </w:rPr>
            </w:pPr>
          </w:p>
        </w:tc>
        <w:tc>
          <w:tcPr>
            <w:tcW w:w="886" w:type="pct"/>
            <w:vMerge/>
            <w:vAlign w:val="center"/>
          </w:tcPr>
          <w:p w14:paraId="6663B960" w14:textId="77777777" w:rsidR="00AA6840" w:rsidRPr="00AA6840" w:rsidRDefault="00AA6840" w:rsidP="00BE35C7">
            <w:pPr>
              <w:jc w:val="center"/>
              <w:rPr>
                <w:rFonts w:ascii="Times New Roman" w:hAnsi="Times New Roman"/>
                <w:szCs w:val="21"/>
              </w:rPr>
            </w:pPr>
          </w:p>
        </w:tc>
        <w:tc>
          <w:tcPr>
            <w:tcW w:w="441" w:type="pct"/>
            <w:vAlign w:val="center"/>
          </w:tcPr>
          <w:p w14:paraId="1ACB89D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0D73E183"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-0.5</w:t>
            </w:r>
          </w:p>
        </w:tc>
        <w:tc>
          <w:tcPr>
            <w:tcW w:w="471" w:type="pct"/>
            <w:vAlign w:val="center"/>
          </w:tcPr>
          <w:p w14:paraId="319F215A"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40CF4D77"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-2.6</w:t>
            </w:r>
          </w:p>
        </w:tc>
        <w:tc>
          <w:tcPr>
            <w:tcW w:w="517" w:type="pct"/>
            <w:vMerge/>
            <w:vAlign w:val="center"/>
          </w:tcPr>
          <w:p w14:paraId="6BDBAAEA"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6538C74B" w14:textId="77777777" w:rsidR="00AA6840" w:rsidRPr="00AA6840" w:rsidRDefault="00AA6840" w:rsidP="00BE35C7">
            <w:pPr>
              <w:jc w:val="center"/>
              <w:rPr>
                <w:rFonts w:ascii="Times New Roman" w:hAnsi="Times New Roman"/>
                <w:szCs w:val="21"/>
              </w:rPr>
            </w:pPr>
          </w:p>
        </w:tc>
      </w:tr>
      <w:tr w:rsidR="00AA6840" w:rsidRPr="00AA6840" w14:paraId="7D19BAB5" w14:textId="77777777" w:rsidTr="00BE35C7">
        <w:trPr>
          <w:trHeight w:val="369"/>
          <w:jc w:val="center"/>
        </w:trPr>
        <w:tc>
          <w:tcPr>
            <w:tcW w:w="297" w:type="pct"/>
            <w:vMerge/>
            <w:vAlign w:val="center"/>
          </w:tcPr>
          <w:p w14:paraId="68EF7BA8" w14:textId="77777777" w:rsidR="00AA6840" w:rsidRPr="00AA6840" w:rsidRDefault="00AA6840" w:rsidP="00BE35C7">
            <w:pPr>
              <w:jc w:val="center"/>
              <w:rPr>
                <w:rFonts w:ascii="Times New Roman" w:hAnsi="Times New Roman"/>
                <w:sz w:val="24"/>
              </w:rPr>
            </w:pPr>
          </w:p>
        </w:tc>
        <w:tc>
          <w:tcPr>
            <w:tcW w:w="735" w:type="pct"/>
            <w:vMerge/>
            <w:vAlign w:val="center"/>
          </w:tcPr>
          <w:p w14:paraId="4667BB6A" w14:textId="77777777" w:rsidR="00AA6840" w:rsidRPr="00AA6840" w:rsidRDefault="00AA6840" w:rsidP="00BE35C7">
            <w:pPr>
              <w:jc w:val="center"/>
              <w:rPr>
                <w:rFonts w:ascii="Times New Roman" w:hAnsi="Times New Roman"/>
                <w:szCs w:val="21"/>
              </w:rPr>
            </w:pPr>
          </w:p>
        </w:tc>
        <w:tc>
          <w:tcPr>
            <w:tcW w:w="886" w:type="pct"/>
            <w:vMerge/>
            <w:vAlign w:val="center"/>
          </w:tcPr>
          <w:p w14:paraId="148DB41E" w14:textId="77777777" w:rsidR="00AA6840" w:rsidRPr="00AA6840" w:rsidRDefault="00AA6840" w:rsidP="00BE35C7">
            <w:pPr>
              <w:jc w:val="center"/>
              <w:rPr>
                <w:rFonts w:ascii="Times New Roman" w:hAnsi="Times New Roman"/>
                <w:szCs w:val="21"/>
              </w:rPr>
            </w:pPr>
          </w:p>
        </w:tc>
        <w:tc>
          <w:tcPr>
            <w:tcW w:w="441" w:type="pct"/>
            <w:vAlign w:val="center"/>
          </w:tcPr>
          <w:p w14:paraId="1B4397E0"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0B262FF7"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-0.7</w:t>
            </w:r>
          </w:p>
        </w:tc>
        <w:tc>
          <w:tcPr>
            <w:tcW w:w="471" w:type="pct"/>
            <w:vAlign w:val="center"/>
          </w:tcPr>
          <w:p w14:paraId="530AC41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5F106F87"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-1.9</w:t>
            </w:r>
          </w:p>
        </w:tc>
        <w:tc>
          <w:tcPr>
            <w:tcW w:w="517" w:type="pct"/>
            <w:vMerge/>
            <w:vAlign w:val="center"/>
          </w:tcPr>
          <w:p w14:paraId="14938675"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7A99E601" w14:textId="77777777" w:rsidR="00AA6840" w:rsidRPr="00AA6840" w:rsidRDefault="00AA6840" w:rsidP="00BE35C7">
            <w:pPr>
              <w:jc w:val="center"/>
              <w:rPr>
                <w:rFonts w:ascii="Times New Roman" w:hAnsi="Times New Roman"/>
                <w:szCs w:val="21"/>
              </w:rPr>
            </w:pPr>
          </w:p>
        </w:tc>
      </w:tr>
      <w:tr w:rsidR="00AA6840" w:rsidRPr="00AA6840" w14:paraId="02BD74FF" w14:textId="77777777" w:rsidTr="00BE35C7">
        <w:trPr>
          <w:trHeight w:val="369"/>
          <w:jc w:val="center"/>
        </w:trPr>
        <w:tc>
          <w:tcPr>
            <w:tcW w:w="297" w:type="pct"/>
            <w:vMerge w:val="restart"/>
            <w:vAlign w:val="center"/>
          </w:tcPr>
          <w:p w14:paraId="5F1CA5D1"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10</w:t>
            </w:r>
          </w:p>
        </w:tc>
        <w:tc>
          <w:tcPr>
            <w:tcW w:w="735" w:type="pct"/>
            <w:vMerge w:val="restart"/>
            <w:vAlign w:val="center"/>
          </w:tcPr>
          <w:p w14:paraId="69122AB3" w14:textId="77777777" w:rsidR="00AA6840" w:rsidRPr="00AA6840" w:rsidRDefault="00AA6840" w:rsidP="00BE35C7">
            <w:pPr>
              <w:jc w:val="center"/>
              <w:rPr>
                <w:rFonts w:ascii="Times New Roman" w:hAnsi="Times New Roman"/>
                <w:szCs w:val="21"/>
              </w:rPr>
            </w:pPr>
            <w:bookmarkStart w:id="71" w:name="_Hlk194400953"/>
            <w:r w:rsidRPr="00AA6840">
              <w:rPr>
                <w:rFonts w:ascii="Times New Roman" w:hAnsi="Times New Roman"/>
                <w:szCs w:val="21"/>
              </w:rPr>
              <w:t>SDW-368</w:t>
            </w:r>
            <w:bookmarkEnd w:id="71"/>
          </w:p>
        </w:tc>
        <w:tc>
          <w:tcPr>
            <w:tcW w:w="886" w:type="pct"/>
            <w:vMerge w:val="restart"/>
            <w:vAlign w:val="center"/>
          </w:tcPr>
          <w:p w14:paraId="78FD04D1"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北京斯达沃科技有限公</w:t>
            </w:r>
            <w:r w:rsidRPr="00AA6840">
              <w:rPr>
                <w:rFonts w:ascii="Times New Roman" w:hAnsi="Times New Roman"/>
                <w:szCs w:val="21"/>
              </w:rPr>
              <w:lastRenderedPageBreak/>
              <w:t>司</w:t>
            </w:r>
          </w:p>
        </w:tc>
        <w:tc>
          <w:tcPr>
            <w:tcW w:w="441" w:type="pct"/>
            <w:vAlign w:val="center"/>
          </w:tcPr>
          <w:p w14:paraId="1DAEC66E"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lastRenderedPageBreak/>
              <w:t>25</w:t>
            </w:r>
          </w:p>
        </w:tc>
        <w:tc>
          <w:tcPr>
            <w:tcW w:w="374" w:type="pct"/>
            <w:vAlign w:val="center"/>
          </w:tcPr>
          <w:p w14:paraId="54FF3137"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Align w:val="center"/>
          </w:tcPr>
          <w:p w14:paraId="5D100137"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4A0B8CF2"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0.7</w:t>
            </w:r>
          </w:p>
        </w:tc>
        <w:tc>
          <w:tcPr>
            <w:tcW w:w="517" w:type="pct"/>
            <w:vMerge w:val="restart"/>
            <w:vAlign w:val="center"/>
          </w:tcPr>
          <w:p w14:paraId="382B0452"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0.8</w:t>
            </w:r>
          </w:p>
        </w:tc>
        <w:tc>
          <w:tcPr>
            <w:tcW w:w="902" w:type="pct"/>
            <w:gridSpan w:val="2"/>
            <w:vMerge w:val="restart"/>
            <w:vAlign w:val="center"/>
          </w:tcPr>
          <w:p w14:paraId="6551808C"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76382A4B" w14:textId="77777777" w:rsidTr="00BE35C7">
        <w:trPr>
          <w:trHeight w:val="369"/>
          <w:jc w:val="center"/>
        </w:trPr>
        <w:tc>
          <w:tcPr>
            <w:tcW w:w="297" w:type="pct"/>
            <w:vMerge/>
            <w:vAlign w:val="center"/>
          </w:tcPr>
          <w:p w14:paraId="393E10F6" w14:textId="77777777" w:rsidR="00AA6840" w:rsidRPr="00AA6840" w:rsidRDefault="00AA6840" w:rsidP="00BE35C7">
            <w:pPr>
              <w:jc w:val="center"/>
              <w:rPr>
                <w:rFonts w:ascii="Times New Roman" w:hAnsi="Times New Roman"/>
                <w:sz w:val="24"/>
              </w:rPr>
            </w:pPr>
          </w:p>
        </w:tc>
        <w:tc>
          <w:tcPr>
            <w:tcW w:w="735" w:type="pct"/>
            <w:vMerge/>
            <w:vAlign w:val="center"/>
          </w:tcPr>
          <w:p w14:paraId="1D1D7B4C" w14:textId="77777777" w:rsidR="00AA6840" w:rsidRPr="00AA6840" w:rsidRDefault="00AA6840" w:rsidP="00BE35C7">
            <w:pPr>
              <w:jc w:val="center"/>
              <w:rPr>
                <w:rFonts w:ascii="Times New Roman" w:hAnsi="Times New Roman"/>
                <w:szCs w:val="21"/>
              </w:rPr>
            </w:pPr>
          </w:p>
        </w:tc>
        <w:tc>
          <w:tcPr>
            <w:tcW w:w="886" w:type="pct"/>
            <w:vMerge/>
            <w:vAlign w:val="center"/>
          </w:tcPr>
          <w:p w14:paraId="0F0FD97F" w14:textId="77777777" w:rsidR="00AA6840" w:rsidRPr="00AA6840" w:rsidRDefault="00AA6840" w:rsidP="00BE35C7">
            <w:pPr>
              <w:jc w:val="center"/>
              <w:rPr>
                <w:rFonts w:ascii="Times New Roman" w:hAnsi="Times New Roman"/>
                <w:szCs w:val="21"/>
              </w:rPr>
            </w:pPr>
          </w:p>
        </w:tc>
        <w:tc>
          <w:tcPr>
            <w:tcW w:w="441" w:type="pct"/>
            <w:vAlign w:val="center"/>
          </w:tcPr>
          <w:p w14:paraId="6E178A2B"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181C73D5"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0.5</w:t>
            </w:r>
          </w:p>
        </w:tc>
        <w:tc>
          <w:tcPr>
            <w:tcW w:w="471" w:type="pct"/>
            <w:vAlign w:val="center"/>
          </w:tcPr>
          <w:p w14:paraId="16946E8D"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5761C53A"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1.4</w:t>
            </w:r>
          </w:p>
        </w:tc>
        <w:tc>
          <w:tcPr>
            <w:tcW w:w="517" w:type="pct"/>
            <w:vMerge/>
            <w:vAlign w:val="center"/>
          </w:tcPr>
          <w:p w14:paraId="5CD83023"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6CBBA865" w14:textId="77777777" w:rsidR="00AA6840" w:rsidRPr="00AA6840" w:rsidRDefault="00AA6840" w:rsidP="00BE35C7">
            <w:pPr>
              <w:jc w:val="center"/>
              <w:rPr>
                <w:rFonts w:ascii="Times New Roman" w:hAnsi="Times New Roman"/>
                <w:szCs w:val="21"/>
              </w:rPr>
            </w:pPr>
          </w:p>
        </w:tc>
      </w:tr>
      <w:tr w:rsidR="00AA6840" w:rsidRPr="00AA6840" w14:paraId="20606EE5" w14:textId="77777777" w:rsidTr="00BE35C7">
        <w:trPr>
          <w:trHeight w:val="369"/>
          <w:jc w:val="center"/>
        </w:trPr>
        <w:tc>
          <w:tcPr>
            <w:tcW w:w="297" w:type="pct"/>
            <w:vMerge/>
            <w:vAlign w:val="center"/>
          </w:tcPr>
          <w:p w14:paraId="63BB65F9" w14:textId="77777777" w:rsidR="00AA6840" w:rsidRPr="00AA6840" w:rsidRDefault="00AA6840" w:rsidP="00BE35C7">
            <w:pPr>
              <w:jc w:val="center"/>
              <w:rPr>
                <w:rFonts w:ascii="Times New Roman" w:hAnsi="Times New Roman"/>
                <w:sz w:val="24"/>
              </w:rPr>
            </w:pPr>
          </w:p>
        </w:tc>
        <w:tc>
          <w:tcPr>
            <w:tcW w:w="735" w:type="pct"/>
            <w:vMerge/>
            <w:vAlign w:val="center"/>
          </w:tcPr>
          <w:p w14:paraId="2743DC7F" w14:textId="77777777" w:rsidR="00AA6840" w:rsidRPr="00AA6840" w:rsidRDefault="00AA6840" w:rsidP="00BE35C7">
            <w:pPr>
              <w:jc w:val="center"/>
              <w:rPr>
                <w:rFonts w:ascii="Times New Roman" w:hAnsi="Times New Roman"/>
                <w:szCs w:val="21"/>
              </w:rPr>
            </w:pPr>
          </w:p>
        </w:tc>
        <w:tc>
          <w:tcPr>
            <w:tcW w:w="886" w:type="pct"/>
            <w:vMerge/>
            <w:vAlign w:val="center"/>
          </w:tcPr>
          <w:p w14:paraId="716EC236" w14:textId="77777777" w:rsidR="00AA6840" w:rsidRPr="00AA6840" w:rsidRDefault="00AA6840" w:rsidP="00BE35C7">
            <w:pPr>
              <w:jc w:val="center"/>
              <w:rPr>
                <w:rFonts w:ascii="Times New Roman" w:hAnsi="Times New Roman"/>
                <w:szCs w:val="21"/>
              </w:rPr>
            </w:pPr>
          </w:p>
        </w:tc>
        <w:tc>
          <w:tcPr>
            <w:tcW w:w="441" w:type="pct"/>
            <w:vAlign w:val="center"/>
          </w:tcPr>
          <w:p w14:paraId="411D75CC"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223CE76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Align w:val="center"/>
          </w:tcPr>
          <w:p w14:paraId="15864186"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5A8C62C2"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1.3</w:t>
            </w:r>
          </w:p>
        </w:tc>
        <w:tc>
          <w:tcPr>
            <w:tcW w:w="517" w:type="pct"/>
            <w:vMerge/>
            <w:vAlign w:val="center"/>
          </w:tcPr>
          <w:p w14:paraId="56B58557" w14:textId="77777777" w:rsidR="00AA6840" w:rsidRPr="00AA6840" w:rsidRDefault="00AA6840" w:rsidP="00BE35C7">
            <w:pPr>
              <w:pStyle w:val="aa"/>
              <w:jc w:val="center"/>
              <w:rPr>
                <w:rFonts w:ascii="Times New Roman" w:hAnsi="Times New Roman"/>
                <w:szCs w:val="21"/>
              </w:rPr>
            </w:pPr>
          </w:p>
        </w:tc>
        <w:tc>
          <w:tcPr>
            <w:tcW w:w="902" w:type="pct"/>
            <w:gridSpan w:val="2"/>
            <w:vMerge/>
          </w:tcPr>
          <w:p w14:paraId="0CC944C8" w14:textId="77777777" w:rsidR="00AA6840" w:rsidRPr="00AA6840" w:rsidRDefault="00AA6840" w:rsidP="00BE35C7">
            <w:pPr>
              <w:jc w:val="center"/>
              <w:rPr>
                <w:rFonts w:ascii="Times New Roman" w:hAnsi="Times New Roman"/>
                <w:szCs w:val="21"/>
              </w:rPr>
            </w:pPr>
          </w:p>
        </w:tc>
      </w:tr>
      <w:tr w:rsidR="00AA6840" w:rsidRPr="00AA6840" w14:paraId="28ADF1C5" w14:textId="77777777" w:rsidTr="00BE35C7">
        <w:trPr>
          <w:trHeight w:val="375"/>
          <w:jc w:val="center"/>
        </w:trPr>
        <w:tc>
          <w:tcPr>
            <w:tcW w:w="297" w:type="pct"/>
            <w:vMerge w:val="restart"/>
            <w:vAlign w:val="center"/>
          </w:tcPr>
          <w:p w14:paraId="2E8B108C"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11</w:t>
            </w:r>
          </w:p>
        </w:tc>
        <w:tc>
          <w:tcPr>
            <w:tcW w:w="735" w:type="pct"/>
            <w:vMerge w:val="restart"/>
            <w:vAlign w:val="center"/>
          </w:tcPr>
          <w:p w14:paraId="28069E08"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ARV TECH</w:t>
            </w:r>
          </w:p>
        </w:tc>
        <w:tc>
          <w:tcPr>
            <w:tcW w:w="886" w:type="pct"/>
            <w:vMerge w:val="restart"/>
            <w:vAlign w:val="center"/>
          </w:tcPr>
          <w:p w14:paraId="20E96436"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Norma lab</w:t>
            </w:r>
          </w:p>
        </w:tc>
        <w:tc>
          <w:tcPr>
            <w:tcW w:w="441" w:type="pct"/>
            <w:vMerge w:val="restart"/>
            <w:vAlign w:val="center"/>
          </w:tcPr>
          <w:p w14:paraId="34B63426"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Merge w:val="restart"/>
            <w:vAlign w:val="center"/>
          </w:tcPr>
          <w:p w14:paraId="4CFB690D"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0.5</w:t>
            </w:r>
          </w:p>
        </w:tc>
        <w:tc>
          <w:tcPr>
            <w:tcW w:w="471" w:type="pct"/>
            <w:vMerge w:val="restart"/>
            <w:vAlign w:val="center"/>
          </w:tcPr>
          <w:p w14:paraId="63F9E9FE"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Merge w:val="restart"/>
            <w:vAlign w:val="center"/>
          </w:tcPr>
          <w:p w14:paraId="0592A00D"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1.5</w:t>
            </w:r>
          </w:p>
        </w:tc>
        <w:tc>
          <w:tcPr>
            <w:tcW w:w="517" w:type="pct"/>
            <w:vMerge w:val="restart"/>
            <w:vAlign w:val="center"/>
          </w:tcPr>
          <w:p w14:paraId="6512BFFA" w14:textId="77777777" w:rsidR="00AA6840" w:rsidRPr="00AA6840" w:rsidRDefault="00AA6840" w:rsidP="00BE35C7">
            <w:pPr>
              <w:pStyle w:val="aa"/>
              <w:spacing w:after="0"/>
              <w:jc w:val="center"/>
              <w:rPr>
                <w:rFonts w:ascii="Times New Roman" w:hAnsi="Times New Roman"/>
                <w:szCs w:val="21"/>
              </w:rPr>
            </w:pPr>
            <w:r w:rsidRPr="00AA6840">
              <w:rPr>
                <w:rFonts w:ascii="Times New Roman" w:hAnsi="Times New Roman"/>
                <w:szCs w:val="21"/>
              </w:rPr>
              <w:t>-1.7</w:t>
            </w:r>
          </w:p>
        </w:tc>
        <w:tc>
          <w:tcPr>
            <w:tcW w:w="512" w:type="pct"/>
            <w:vAlign w:val="center"/>
          </w:tcPr>
          <w:p w14:paraId="1B5BCEF0" w14:textId="0790BCA9" w:rsidR="00AA6840" w:rsidRPr="00AA6840" w:rsidRDefault="00AA6840" w:rsidP="00BE35C7">
            <w:pPr>
              <w:jc w:val="center"/>
              <w:rPr>
                <w:rFonts w:ascii="Times New Roman" w:hAnsi="Times New Roman"/>
                <w:szCs w:val="21"/>
              </w:rPr>
            </w:pPr>
            <w:r w:rsidRPr="00AA6840">
              <w:rPr>
                <w:rFonts w:ascii="Times New Roman" w:hAnsi="Times New Roman"/>
                <w:szCs w:val="21"/>
              </w:rPr>
              <w:t>试验载荷</w:t>
            </w:r>
            <w:proofErr w:type="spellStart"/>
            <w:r w:rsidRPr="00AA6840">
              <w:rPr>
                <w:rFonts w:ascii="Times New Roman" w:hAnsi="Times New Roman"/>
                <w:i/>
                <w:iCs/>
                <w:szCs w:val="21"/>
              </w:rPr>
              <w:t>m</w:t>
            </w:r>
            <w:r w:rsidR="00EE65A2" w:rsidRPr="00EE65A2">
              <w:rPr>
                <w:rFonts w:ascii="Times New Roman" w:hAnsi="Times New Roman" w:hint="eastAsia"/>
                <w:szCs w:val="21"/>
                <w:vertAlign w:val="subscript"/>
              </w:rPr>
              <w:t>ref</w:t>
            </w:r>
            <w:proofErr w:type="spellEnd"/>
          </w:p>
        </w:tc>
        <w:tc>
          <w:tcPr>
            <w:tcW w:w="390" w:type="pct"/>
            <w:vAlign w:val="center"/>
          </w:tcPr>
          <w:p w14:paraId="2C1E7CFE"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误差</w:t>
            </w:r>
            <w:r w:rsidRPr="00AA6840">
              <w:rPr>
                <w:rFonts w:ascii="Times New Roman" w:hAnsi="Times New Roman"/>
                <w:szCs w:val="21"/>
              </w:rPr>
              <w:t>/mg</w:t>
            </w:r>
          </w:p>
        </w:tc>
      </w:tr>
      <w:tr w:rsidR="00AA6840" w:rsidRPr="00AA6840" w14:paraId="5396CCD3" w14:textId="77777777" w:rsidTr="00BE35C7">
        <w:trPr>
          <w:trHeight w:val="375"/>
          <w:jc w:val="center"/>
        </w:trPr>
        <w:tc>
          <w:tcPr>
            <w:tcW w:w="297" w:type="pct"/>
            <w:vMerge/>
            <w:vAlign w:val="center"/>
          </w:tcPr>
          <w:p w14:paraId="3420CFB5" w14:textId="77777777" w:rsidR="00AA6840" w:rsidRPr="00AA6840" w:rsidRDefault="00AA6840" w:rsidP="00BE35C7">
            <w:pPr>
              <w:jc w:val="center"/>
              <w:rPr>
                <w:rFonts w:ascii="Times New Roman" w:hAnsi="Times New Roman"/>
                <w:sz w:val="24"/>
              </w:rPr>
            </w:pPr>
          </w:p>
        </w:tc>
        <w:tc>
          <w:tcPr>
            <w:tcW w:w="735" w:type="pct"/>
            <w:vMerge/>
            <w:vAlign w:val="center"/>
          </w:tcPr>
          <w:p w14:paraId="69CD34FC" w14:textId="77777777" w:rsidR="00AA6840" w:rsidRPr="00AA6840" w:rsidRDefault="00AA6840" w:rsidP="00BE35C7">
            <w:pPr>
              <w:jc w:val="center"/>
              <w:rPr>
                <w:rFonts w:ascii="Times New Roman" w:hAnsi="Times New Roman"/>
                <w:szCs w:val="21"/>
              </w:rPr>
            </w:pPr>
          </w:p>
        </w:tc>
        <w:tc>
          <w:tcPr>
            <w:tcW w:w="886" w:type="pct"/>
            <w:vMerge/>
            <w:vAlign w:val="center"/>
          </w:tcPr>
          <w:p w14:paraId="00768669" w14:textId="77777777" w:rsidR="00AA6840" w:rsidRPr="00AA6840" w:rsidRDefault="00AA6840" w:rsidP="00BE35C7">
            <w:pPr>
              <w:jc w:val="center"/>
              <w:rPr>
                <w:rFonts w:ascii="Times New Roman" w:hAnsi="Times New Roman"/>
                <w:szCs w:val="21"/>
              </w:rPr>
            </w:pPr>
          </w:p>
        </w:tc>
        <w:tc>
          <w:tcPr>
            <w:tcW w:w="441" w:type="pct"/>
            <w:vMerge/>
            <w:vAlign w:val="center"/>
          </w:tcPr>
          <w:p w14:paraId="5E0F1BF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374" w:type="pct"/>
            <w:vMerge/>
            <w:vAlign w:val="center"/>
          </w:tcPr>
          <w:p w14:paraId="04B0F149"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471" w:type="pct"/>
            <w:vMerge/>
            <w:vAlign w:val="center"/>
          </w:tcPr>
          <w:p w14:paraId="13252396" w14:textId="77777777" w:rsidR="00AA6840" w:rsidRPr="00AA6840" w:rsidRDefault="00AA6840" w:rsidP="00BE35C7">
            <w:pPr>
              <w:pStyle w:val="aa"/>
              <w:spacing w:after="100" w:afterAutospacing="1"/>
              <w:jc w:val="center"/>
              <w:rPr>
                <w:rFonts w:ascii="Times New Roman" w:hAnsi="Times New Roman"/>
                <w:szCs w:val="21"/>
              </w:rPr>
            </w:pPr>
          </w:p>
        </w:tc>
        <w:tc>
          <w:tcPr>
            <w:tcW w:w="377" w:type="pct"/>
            <w:vMerge/>
            <w:vAlign w:val="center"/>
          </w:tcPr>
          <w:p w14:paraId="12D2EF76" w14:textId="77777777" w:rsidR="00AA6840" w:rsidRPr="00AA6840" w:rsidRDefault="00AA6840" w:rsidP="00BE35C7">
            <w:pPr>
              <w:pStyle w:val="aa"/>
              <w:spacing w:after="100" w:afterAutospacing="1"/>
              <w:jc w:val="center"/>
              <w:rPr>
                <w:rFonts w:ascii="Times New Roman" w:hAnsi="Times New Roman"/>
                <w:szCs w:val="21"/>
              </w:rPr>
            </w:pPr>
          </w:p>
        </w:tc>
        <w:tc>
          <w:tcPr>
            <w:tcW w:w="517" w:type="pct"/>
            <w:vMerge/>
            <w:vAlign w:val="center"/>
          </w:tcPr>
          <w:p w14:paraId="41393DA9" w14:textId="77777777" w:rsidR="00AA6840" w:rsidRPr="00AA6840" w:rsidRDefault="00AA6840" w:rsidP="00BE35C7">
            <w:pPr>
              <w:pStyle w:val="aa"/>
              <w:spacing w:after="0"/>
              <w:jc w:val="center"/>
              <w:rPr>
                <w:rFonts w:ascii="Times New Roman" w:hAnsi="Times New Roman"/>
                <w:szCs w:val="21"/>
              </w:rPr>
            </w:pPr>
          </w:p>
        </w:tc>
        <w:tc>
          <w:tcPr>
            <w:tcW w:w="512" w:type="pct"/>
            <w:vAlign w:val="center"/>
          </w:tcPr>
          <w:p w14:paraId="4BFF5449"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0 g</w:t>
            </w:r>
          </w:p>
        </w:tc>
        <w:tc>
          <w:tcPr>
            <w:tcW w:w="390" w:type="pct"/>
            <w:vAlign w:val="center"/>
          </w:tcPr>
          <w:p w14:paraId="1D5150D5"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0.0 </w:t>
            </w:r>
          </w:p>
        </w:tc>
      </w:tr>
      <w:tr w:rsidR="00AA6840" w:rsidRPr="00AA6840" w14:paraId="40FB4A60" w14:textId="77777777" w:rsidTr="00BE35C7">
        <w:trPr>
          <w:trHeight w:val="369"/>
          <w:jc w:val="center"/>
        </w:trPr>
        <w:tc>
          <w:tcPr>
            <w:tcW w:w="297" w:type="pct"/>
            <w:vMerge/>
            <w:vAlign w:val="center"/>
          </w:tcPr>
          <w:p w14:paraId="5B3CA580" w14:textId="77777777" w:rsidR="00AA6840" w:rsidRPr="00AA6840" w:rsidRDefault="00AA6840" w:rsidP="00BE35C7">
            <w:pPr>
              <w:jc w:val="center"/>
              <w:rPr>
                <w:rFonts w:ascii="Times New Roman" w:hAnsi="Times New Roman"/>
                <w:sz w:val="24"/>
              </w:rPr>
            </w:pPr>
          </w:p>
        </w:tc>
        <w:tc>
          <w:tcPr>
            <w:tcW w:w="735" w:type="pct"/>
            <w:vMerge/>
            <w:vAlign w:val="center"/>
          </w:tcPr>
          <w:p w14:paraId="40A5FA17" w14:textId="77777777" w:rsidR="00AA6840" w:rsidRPr="00AA6840" w:rsidRDefault="00AA6840" w:rsidP="00BE35C7">
            <w:pPr>
              <w:jc w:val="center"/>
              <w:rPr>
                <w:rFonts w:ascii="Times New Roman" w:hAnsi="Times New Roman"/>
                <w:szCs w:val="21"/>
              </w:rPr>
            </w:pPr>
          </w:p>
        </w:tc>
        <w:tc>
          <w:tcPr>
            <w:tcW w:w="886" w:type="pct"/>
            <w:vMerge/>
            <w:vAlign w:val="center"/>
          </w:tcPr>
          <w:p w14:paraId="3A780EFC" w14:textId="77777777" w:rsidR="00AA6840" w:rsidRPr="00AA6840" w:rsidRDefault="00AA6840" w:rsidP="00BE35C7">
            <w:pPr>
              <w:jc w:val="center"/>
              <w:rPr>
                <w:rFonts w:ascii="Times New Roman" w:hAnsi="Times New Roman"/>
                <w:szCs w:val="21"/>
              </w:rPr>
            </w:pPr>
          </w:p>
        </w:tc>
        <w:tc>
          <w:tcPr>
            <w:tcW w:w="441" w:type="pct"/>
            <w:vMerge w:val="restart"/>
            <w:vAlign w:val="center"/>
          </w:tcPr>
          <w:p w14:paraId="2AE3B017"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Merge w:val="restart"/>
            <w:vAlign w:val="center"/>
          </w:tcPr>
          <w:p w14:paraId="7BE73453"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0.9</w:t>
            </w:r>
          </w:p>
        </w:tc>
        <w:tc>
          <w:tcPr>
            <w:tcW w:w="471" w:type="pct"/>
            <w:vMerge w:val="restart"/>
            <w:vAlign w:val="center"/>
          </w:tcPr>
          <w:p w14:paraId="6FCF496A"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Merge w:val="restart"/>
            <w:vAlign w:val="center"/>
          </w:tcPr>
          <w:p w14:paraId="7E404BAF"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2.0</w:t>
            </w:r>
          </w:p>
        </w:tc>
        <w:tc>
          <w:tcPr>
            <w:tcW w:w="517" w:type="pct"/>
            <w:vMerge/>
            <w:vAlign w:val="center"/>
          </w:tcPr>
          <w:p w14:paraId="03A4733C" w14:textId="77777777" w:rsidR="00AA6840" w:rsidRPr="00AA6840" w:rsidRDefault="00AA6840" w:rsidP="00BE35C7">
            <w:pPr>
              <w:pStyle w:val="aa"/>
              <w:jc w:val="center"/>
              <w:rPr>
                <w:rFonts w:ascii="Times New Roman" w:hAnsi="Times New Roman"/>
                <w:szCs w:val="21"/>
              </w:rPr>
            </w:pPr>
          </w:p>
        </w:tc>
        <w:tc>
          <w:tcPr>
            <w:tcW w:w="512" w:type="pct"/>
            <w:vAlign w:val="center"/>
          </w:tcPr>
          <w:p w14:paraId="56E5859C"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5 g</w:t>
            </w:r>
          </w:p>
        </w:tc>
        <w:tc>
          <w:tcPr>
            <w:tcW w:w="390" w:type="pct"/>
            <w:vAlign w:val="center"/>
          </w:tcPr>
          <w:p w14:paraId="3E439015"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-0.2 </w:t>
            </w:r>
          </w:p>
        </w:tc>
      </w:tr>
      <w:tr w:rsidR="00AA6840" w:rsidRPr="00AA6840" w14:paraId="53B64456" w14:textId="77777777" w:rsidTr="00BE35C7">
        <w:trPr>
          <w:trHeight w:val="369"/>
          <w:jc w:val="center"/>
        </w:trPr>
        <w:tc>
          <w:tcPr>
            <w:tcW w:w="297" w:type="pct"/>
            <w:vMerge/>
            <w:vAlign w:val="center"/>
          </w:tcPr>
          <w:p w14:paraId="03610910" w14:textId="77777777" w:rsidR="00AA6840" w:rsidRPr="00AA6840" w:rsidRDefault="00AA6840" w:rsidP="00BE35C7">
            <w:pPr>
              <w:jc w:val="center"/>
              <w:rPr>
                <w:rFonts w:ascii="Times New Roman" w:hAnsi="Times New Roman"/>
                <w:sz w:val="24"/>
              </w:rPr>
            </w:pPr>
          </w:p>
        </w:tc>
        <w:tc>
          <w:tcPr>
            <w:tcW w:w="735" w:type="pct"/>
            <w:vMerge/>
            <w:vAlign w:val="center"/>
          </w:tcPr>
          <w:p w14:paraId="3CA56987" w14:textId="77777777" w:rsidR="00AA6840" w:rsidRPr="00AA6840" w:rsidRDefault="00AA6840" w:rsidP="00BE35C7">
            <w:pPr>
              <w:jc w:val="center"/>
              <w:rPr>
                <w:rFonts w:ascii="Times New Roman" w:hAnsi="Times New Roman"/>
                <w:szCs w:val="21"/>
              </w:rPr>
            </w:pPr>
          </w:p>
        </w:tc>
        <w:tc>
          <w:tcPr>
            <w:tcW w:w="886" w:type="pct"/>
            <w:vMerge/>
            <w:vAlign w:val="center"/>
          </w:tcPr>
          <w:p w14:paraId="30CE3B28" w14:textId="77777777" w:rsidR="00AA6840" w:rsidRPr="00AA6840" w:rsidRDefault="00AA6840" w:rsidP="00BE35C7">
            <w:pPr>
              <w:jc w:val="center"/>
              <w:rPr>
                <w:rFonts w:ascii="Times New Roman" w:hAnsi="Times New Roman"/>
                <w:szCs w:val="21"/>
              </w:rPr>
            </w:pPr>
          </w:p>
        </w:tc>
        <w:tc>
          <w:tcPr>
            <w:tcW w:w="441" w:type="pct"/>
            <w:vMerge/>
            <w:vAlign w:val="center"/>
          </w:tcPr>
          <w:p w14:paraId="72C04292"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374" w:type="pct"/>
            <w:vMerge/>
            <w:vAlign w:val="center"/>
          </w:tcPr>
          <w:p w14:paraId="54C6E176"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471" w:type="pct"/>
            <w:vMerge/>
            <w:vAlign w:val="center"/>
          </w:tcPr>
          <w:p w14:paraId="6CC4409C" w14:textId="77777777" w:rsidR="00AA6840" w:rsidRPr="00AA6840" w:rsidRDefault="00AA6840" w:rsidP="00BE35C7">
            <w:pPr>
              <w:pStyle w:val="aa"/>
              <w:spacing w:after="100" w:afterAutospacing="1"/>
              <w:jc w:val="center"/>
              <w:rPr>
                <w:rFonts w:ascii="Times New Roman" w:hAnsi="Times New Roman"/>
                <w:szCs w:val="21"/>
              </w:rPr>
            </w:pPr>
          </w:p>
        </w:tc>
        <w:tc>
          <w:tcPr>
            <w:tcW w:w="377" w:type="pct"/>
            <w:vMerge/>
            <w:vAlign w:val="center"/>
          </w:tcPr>
          <w:p w14:paraId="3FEF8B38" w14:textId="77777777" w:rsidR="00AA6840" w:rsidRPr="00AA6840" w:rsidRDefault="00AA6840" w:rsidP="00BE35C7">
            <w:pPr>
              <w:pStyle w:val="aa"/>
              <w:spacing w:after="100" w:afterAutospacing="1"/>
              <w:jc w:val="center"/>
              <w:rPr>
                <w:rFonts w:ascii="Times New Roman" w:hAnsi="Times New Roman"/>
                <w:szCs w:val="21"/>
              </w:rPr>
            </w:pPr>
          </w:p>
        </w:tc>
        <w:tc>
          <w:tcPr>
            <w:tcW w:w="517" w:type="pct"/>
            <w:vMerge/>
            <w:vAlign w:val="center"/>
          </w:tcPr>
          <w:p w14:paraId="63BCC892" w14:textId="77777777" w:rsidR="00AA6840" w:rsidRPr="00AA6840" w:rsidRDefault="00AA6840" w:rsidP="00BE35C7">
            <w:pPr>
              <w:pStyle w:val="aa"/>
              <w:jc w:val="center"/>
              <w:rPr>
                <w:rFonts w:ascii="Times New Roman" w:hAnsi="Times New Roman"/>
                <w:szCs w:val="21"/>
              </w:rPr>
            </w:pPr>
          </w:p>
        </w:tc>
        <w:tc>
          <w:tcPr>
            <w:tcW w:w="512" w:type="pct"/>
            <w:vAlign w:val="center"/>
          </w:tcPr>
          <w:p w14:paraId="5C677216"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50 g</w:t>
            </w:r>
          </w:p>
        </w:tc>
        <w:tc>
          <w:tcPr>
            <w:tcW w:w="390" w:type="pct"/>
            <w:vAlign w:val="center"/>
          </w:tcPr>
          <w:p w14:paraId="0790A929"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0.1 </w:t>
            </w:r>
          </w:p>
        </w:tc>
      </w:tr>
      <w:tr w:rsidR="00AA6840" w:rsidRPr="00AA6840" w14:paraId="467BDC7E" w14:textId="77777777" w:rsidTr="00BE35C7">
        <w:trPr>
          <w:trHeight w:val="369"/>
          <w:jc w:val="center"/>
        </w:trPr>
        <w:tc>
          <w:tcPr>
            <w:tcW w:w="297" w:type="pct"/>
            <w:vMerge/>
            <w:vAlign w:val="center"/>
          </w:tcPr>
          <w:p w14:paraId="12688B29" w14:textId="77777777" w:rsidR="00AA6840" w:rsidRPr="00AA6840" w:rsidRDefault="00AA6840" w:rsidP="00BE35C7">
            <w:pPr>
              <w:jc w:val="center"/>
              <w:rPr>
                <w:rFonts w:ascii="Times New Roman" w:hAnsi="Times New Roman"/>
                <w:sz w:val="24"/>
              </w:rPr>
            </w:pPr>
          </w:p>
        </w:tc>
        <w:tc>
          <w:tcPr>
            <w:tcW w:w="735" w:type="pct"/>
            <w:vMerge/>
            <w:vAlign w:val="center"/>
          </w:tcPr>
          <w:p w14:paraId="4FAF574B" w14:textId="77777777" w:rsidR="00AA6840" w:rsidRPr="00AA6840" w:rsidRDefault="00AA6840" w:rsidP="00BE35C7">
            <w:pPr>
              <w:jc w:val="center"/>
              <w:rPr>
                <w:rFonts w:ascii="Times New Roman" w:hAnsi="Times New Roman"/>
                <w:szCs w:val="21"/>
              </w:rPr>
            </w:pPr>
          </w:p>
        </w:tc>
        <w:tc>
          <w:tcPr>
            <w:tcW w:w="886" w:type="pct"/>
            <w:vMerge/>
            <w:vAlign w:val="center"/>
          </w:tcPr>
          <w:p w14:paraId="14B4C951" w14:textId="77777777" w:rsidR="00AA6840" w:rsidRPr="00AA6840" w:rsidRDefault="00AA6840" w:rsidP="00BE35C7">
            <w:pPr>
              <w:jc w:val="center"/>
              <w:rPr>
                <w:rFonts w:ascii="Times New Roman" w:hAnsi="Times New Roman"/>
                <w:szCs w:val="21"/>
              </w:rPr>
            </w:pPr>
          </w:p>
        </w:tc>
        <w:tc>
          <w:tcPr>
            <w:tcW w:w="441" w:type="pct"/>
            <w:vMerge w:val="restart"/>
            <w:vAlign w:val="center"/>
          </w:tcPr>
          <w:p w14:paraId="769BDF92"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Merge w:val="restart"/>
            <w:vAlign w:val="center"/>
          </w:tcPr>
          <w:p w14:paraId="54DCD840"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0.6</w:t>
            </w:r>
          </w:p>
        </w:tc>
        <w:tc>
          <w:tcPr>
            <w:tcW w:w="471" w:type="pct"/>
            <w:vMerge w:val="restart"/>
            <w:vAlign w:val="center"/>
          </w:tcPr>
          <w:p w14:paraId="376104F7"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Merge w:val="restart"/>
            <w:vAlign w:val="center"/>
          </w:tcPr>
          <w:p w14:paraId="200838EC"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2.1</w:t>
            </w:r>
          </w:p>
        </w:tc>
        <w:tc>
          <w:tcPr>
            <w:tcW w:w="517" w:type="pct"/>
            <w:vMerge/>
            <w:vAlign w:val="center"/>
          </w:tcPr>
          <w:p w14:paraId="767C6A42" w14:textId="77777777" w:rsidR="00AA6840" w:rsidRPr="00AA6840" w:rsidRDefault="00AA6840" w:rsidP="00BE35C7">
            <w:pPr>
              <w:pStyle w:val="aa"/>
              <w:jc w:val="center"/>
              <w:rPr>
                <w:rFonts w:ascii="Times New Roman" w:hAnsi="Times New Roman"/>
                <w:szCs w:val="21"/>
              </w:rPr>
            </w:pPr>
          </w:p>
        </w:tc>
        <w:tc>
          <w:tcPr>
            <w:tcW w:w="512" w:type="pct"/>
            <w:vAlign w:val="center"/>
          </w:tcPr>
          <w:p w14:paraId="1E054C7B"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100 g</w:t>
            </w:r>
          </w:p>
        </w:tc>
        <w:tc>
          <w:tcPr>
            <w:tcW w:w="390" w:type="pct"/>
            <w:vAlign w:val="center"/>
          </w:tcPr>
          <w:p w14:paraId="4C53D0BE"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0.3 </w:t>
            </w:r>
          </w:p>
        </w:tc>
      </w:tr>
      <w:tr w:rsidR="00AA6840" w:rsidRPr="00AA6840" w14:paraId="1923F454" w14:textId="77777777" w:rsidTr="00BE35C7">
        <w:trPr>
          <w:trHeight w:val="369"/>
          <w:jc w:val="center"/>
        </w:trPr>
        <w:tc>
          <w:tcPr>
            <w:tcW w:w="297" w:type="pct"/>
            <w:vMerge/>
            <w:vAlign w:val="center"/>
          </w:tcPr>
          <w:p w14:paraId="18C6B4F4" w14:textId="77777777" w:rsidR="00AA6840" w:rsidRPr="00AA6840" w:rsidRDefault="00AA6840" w:rsidP="00BE35C7">
            <w:pPr>
              <w:jc w:val="center"/>
              <w:rPr>
                <w:rFonts w:ascii="Times New Roman" w:hAnsi="Times New Roman"/>
                <w:sz w:val="24"/>
              </w:rPr>
            </w:pPr>
          </w:p>
        </w:tc>
        <w:tc>
          <w:tcPr>
            <w:tcW w:w="735" w:type="pct"/>
            <w:vMerge/>
            <w:vAlign w:val="center"/>
          </w:tcPr>
          <w:p w14:paraId="1A18ACB1" w14:textId="77777777" w:rsidR="00AA6840" w:rsidRPr="00AA6840" w:rsidRDefault="00AA6840" w:rsidP="00BE35C7">
            <w:pPr>
              <w:jc w:val="center"/>
              <w:rPr>
                <w:rFonts w:ascii="Times New Roman" w:hAnsi="Times New Roman"/>
                <w:szCs w:val="21"/>
              </w:rPr>
            </w:pPr>
          </w:p>
        </w:tc>
        <w:tc>
          <w:tcPr>
            <w:tcW w:w="886" w:type="pct"/>
            <w:vMerge/>
            <w:vAlign w:val="center"/>
          </w:tcPr>
          <w:p w14:paraId="3FA5B0AF" w14:textId="77777777" w:rsidR="00AA6840" w:rsidRPr="00AA6840" w:rsidRDefault="00AA6840" w:rsidP="00BE35C7">
            <w:pPr>
              <w:jc w:val="center"/>
              <w:rPr>
                <w:rFonts w:ascii="Times New Roman" w:hAnsi="Times New Roman"/>
                <w:szCs w:val="21"/>
              </w:rPr>
            </w:pPr>
          </w:p>
        </w:tc>
        <w:tc>
          <w:tcPr>
            <w:tcW w:w="441" w:type="pct"/>
            <w:vMerge/>
            <w:vAlign w:val="center"/>
          </w:tcPr>
          <w:p w14:paraId="5277EDC2"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374" w:type="pct"/>
            <w:vMerge/>
            <w:vAlign w:val="center"/>
          </w:tcPr>
          <w:p w14:paraId="5DE9108E"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471" w:type="pct"/>
            <w:vMerge/>
            <w:vAlign w:val="center"/>
          </w:tcPr>
          <w:p w14:paraId="512CF2B3" w14:textId="77777777" w:rsidR="00AA6840" w:rsidRPr="00AA6840" w:rsidRDefault="00AA6840" w:rsidP="00BE35C7">
            <w:pPr>
              <w:pStyle w:val="aa"/>
              <w:spacing w:after="100" w:afterAutospacing="1"/>
              <w:jc w:val="center"/>
              <w:rPr>
                <w:rFonts w:ascii="Times New Roman" w:hAnsi="Times New Roman"/>
                <w:szCs w:val="21"/>
              </w:rPr>
            </w:pPr>
          </w:p>
        </w:tc>
        <w:tc>
          <w:tcPr>
            <w:tcW w:w="377" w:type="pct"/>
            <w:vMerge/>
            <w:vAlign w:val="center"/>
          </w:tcPr>
          <w:p w14:paraId="44679212" w14:textId="77777777" w:rsidR="00AA6840" w:rsidRPr="00AA6840" w:rsidRDefault="00AA6840" w:rsidP="00BE35C7">
            <w:pPr>
              <w:pStyle w:val="aa"/>
              <w:spacing w:after="100" w:afterAutospacing="1"/>
              <w:jc w:val="center"/>
              <w:rPr>
                <w:rFonts w:ascii="Times New Roman" w:hAnsi="Times New Roman"/>
                <w:szCs w:val="21"/>
              </w:rPr>
            </w:pPr>
          </w:p>
        </w:tc>
        <w:tc>
          <w:tcPr>
            <w:tcW w:w="517" w:type="pct"/>
            <w:vMerge/>
            <w:vAlign w:val="center"/>
          </w:tcPr>
          <w:p w14:paraId="545B9C99" w14:textId="77777777" w:rsidR="00AA6840" w:rsidRPr="00AA6840" w:rsidRDefault="00AA6840" w:rsidP="00BE35C7">
            <w:pPr>
              <w:pStyle w:val="aa"/>
              <w:jc w:val="center"/>
              <w:rPr>
                <w:rFonts w:ascii="Times New Roman" w:hAnsi="Times New Roman"/>
                <w:szCs w:val="21"/>
              </w:rPr>
            </w:pPr>
          </w:p>
        </w:tc>
        <w:tc>
          <w:tcPr>
            <w:tcW w:w="512" w:type="pct"/>
            <w:vAlign w:val="center"/>
          </w:tcPr>
          <w:p w14:paraId="59936E2D"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200 g</w:t>
            </w:r>
          </w:p>
        </w:tc>
        <w:tc>
          <w:tcPr>
            <w:tcW w:w="390" w:type="pct"/>
            <w:vAlign w:val="center"/>
          </w:tcPr>
          <w:p w14:paraId="07F690F6"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0.8 </w:t>
            </w:r>
          </w:p>
        </w:tc>
      </w:tr>
      <w:tr w:rsidR="00AA6840" w:rsidRPr="00AA6840" w14:paraId="4484710F" w14:textId="77777777" w:rsidTr="00BE35C7">
        <w:trPr>
          <w:trHeight w:val="375"/>
          <w:jc w:val="center"/>
        </w:trPr>
        <w:tc>
          <w:tcPr>
            <w:tcW w:w="297" w:type="pct"/>
            <w:vMerge w:val="restart"/>
            <w:vAlign w:val="center"/>
          </w:tcPr>
          <w:p w14:paraId="1360EE85"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12</w:t>
            </w:r>
          </w:p>
        </w:tc>
        <w:tc>
          <w:tcPr>
            <w:tcW w:w="735" w:type="pct"/>
            <w:vMerge w:val="restart"/>
            <w:vAlign w:val="center"/>
          </w:tcPr>
          <w:p w14:paraId="08AB1A0B"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Oil Lab 8590</w:t>
            </w:r>
          </w:p>
        </w:tc>
        <w:tc>
          <w:tcPr>
            <w:tcW w:w="886" w:type="pct"/>
            <w:vMerge w:val="restart"/>
            <w:vAlign w:val="center"/>
          </w:tcPr>
          <w:p w14:paraId="2712D48A" w14:textId="77777777" w:rsidR="00AA6840" w:rsidRPr="00AA6840" w:rsidRDefault="00AA6840" w:rsidP="00BE35C7">
            <w:pPr>
              <w:jc w:val="center"/>
              <w:rPr>
                <w:rFonts w:ascii="Times New Roman" w:hAnsi="Times New Roman"/>
                <w:szCs w:val="21"/>
              </w:rPr>
            </w:pPr>
            <w:proofErr w:type="spellStart"/>
            <w:r w:rsidRPr="00AA6840">
              <w:rPr>
                <w:rFonts w:ascii="Times New Roman" w:hAnsi="Times New Roman"/>
                <w:szCs w:val="21"/>
              </w:rPr>
              <w:t>Linetronic</w:t>
            </w:r>
            <w:proofErr w:type="spellEnd"/>
          </w:p>
        </w:tc>
        <w:tc>
          <w:tcPr>
            <w:tcW w:w="441" w:type="pct"/>
            <w:vMerge w:val="restart"/>
            <w:vAlign w:val="center"/>
          </w:tcPr>
          <w:p w14:paraId="187082FC"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Merge w:val="restart"/>
            <w:vAlign w:val="center"/>
          </w:tcPr>
          <w:p w14:paraId="2F5DB0A6"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-0.1</w:t>
            </w:r>
          </w:p>
        </w:tc>
        <w:tc>
          <w:tcPr>
            <w:tcW w:w="471" w:type="pct"/>
            <w:vMerge w:val="restart"/>
            <w:vAlign w:val="center"/>
          </w:tcPr>
          <w:p w14:paraId="384EA58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Merge w:val="restart"/>
            <w:vAlign w:val="center"/>
          </w:tcPr>
          <w:p w14:paraId="3C2FE722"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0.2</w:t>
            </w:r>
          </w:p>
        </w:tc>
        <w:tc>
          <w:tcPr>
            <w:tcW w:w="517" w:type="pct"/>
            <w:vMerge w:val="restart"/>
            <w:vAlign w:val="center"/>
          </w:tcPr>
          <w:p w14:paraId="14C2CFB5"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0.3</w:t>
            </w:r>
          </w:p>
        </w:tc>
        <w:tc>
          <w:tcPr>
            <w:tcW w:w="512" w:type="pct"/>
            <w:vAlign w:val="center"/>
          </w:tcPr>
          <w:p w14:paraId="10A709C1" w14:textId="06D3F9EE" w:rsidR="00AA6840" w:rsidRPr="00AA6840" w:rsidRDefault="00AA6840" w:rsidP="00BE35C7">
            <w:pPr>
              <w:jc w:val="center"/>
              <w:rPr>
                <w:rFonts w:ascii="Times New Roman" w:hAnsi="Times New Roman"/>
                <w:szCs w:val="21"/>
              </w:rPr>
            </w:pPr>
            <w:r w:rsidRPr="00AA6840">
              <w:rPr>
                <w:rFonts w:ascii="Times New Roman" w:hAnsi="Times New Roman"/>
                <w:szCs w:val="21"/>
              </w:rPr>
              <w:t>试验载荷</w:t>
            </w:r>
            <w:proofErr w:type="spellStart"/>
            <w:r w:rsidR="00EE65A2" w:rsidRPr="00AA6840">
              <w:rPr>
                <w:rFonts w:ascii="Times New Roman" w:hAnsi="Times New Roman"/>
                <w:i/>
                <w:iCs/>
                <w:szCs w:val="21"/>
              </w:rPr>
              <w:t>m</w:t>
            </w:r>
            <w:r w:rsidR="00EE65A2" w:rsidRPr="00EE65A2">
              <w:rPr>
                <w:rFonts w:ascii="Times New Roman" w:hAnsi="Times New Roman" w:hint="eastAsia"/>
                <w:szCs w:val="21"/>
                <w:vertAlign w:val="subscript"/>
              </w:rPr>
              <w:t>ref</w:t>
            </w:r>
            <w:proofErr w:type="spellEnd"/>
          </w:p>
        </w:tc>
        <w:tc>
          <w:tcPr>
            <w:tcW w:w="390" w:type="pct"/>
            <w:vAlign w:val="center"/>
          </w:tcPr>
          <w:p w14:paraId="732DF106"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误差</w:t>
            </w:r>
            <w:r w:rsidRPr="00AA6840">
              <w:rPr>
                <w:rFonts w:ascii="Times New Roman" w:hAnsi="Times New Roman"/>
                <w:szCs w:val="21"/>
              </w:rPr>
              <w:t>/mg</w:t>
            </w:r>
          </w:p>
        </w:tc>
      </w:tr>
      <w:tr w:rsidR="00AA6840" w:rsidRPr="00AA6840" w14:paraId="7B490DAD" w14:textId="77777777" w:rsidTr="00BE35C7">
        <w:trPr>
          <w:trHeight w:val="375"/>
          <w:jc w:val="center"/>
        </w:trPr>
        <w:tc>
          <w:tcPr>
            <w:tcW w:w="297" w:type="pct"/>
            <w:vMerge/>
            <w:vAlign w:val="center"/>
          </w:tcPr>
          <w:p w14:paraId="27F22C49" w14:textId="77777777" w:rsidR="00AA6840" w:rsidRPr="00AA6840" w:rsidRDefault="00AA6840" w:rsidP="00BE35C7">
            <w:pPr>
              <w:jc w:val="center"/>
              <w:rPr>
                <w:rFonts w:ascii="Times New Roman" w:hAnsi="Times New Roman"/>
                <w:sz w:val="24"/>
              </w:rPr>
            </w:pPr>
          </w:p>
        </w:tc>
        <w:tc>
          <w:tcPr>
            <w:tcW w:w="735" w:type="pct"/>
            <w:vMerge/>
            <w:vAlign w:val="center"/>
          </w:tcPr>
          <w:p w14:paraId="1099AC36" w14:textId="77777777" w:rsidR="00AA6840" w:rsidRPr="00AA6840" w:rsidRDefault="00AA6840" w:rsidP="00BE35C7">
            <w:pPr>
              <w:jc w:val="center"/>
              <w:rPr>
                <w:rFonts w:ascii="Times New Roman" w:hAnsi="Times New Roman"/>
                <w:szCs w:val="21"/>
              </w:rPr>
            </w:pPr>
          </w:p>
        </w:tc>
        <w:tc>
          <w:tcPr>
            <w:tcW w:w="886" w:type="pct"/>
            <w:vMerge/>
            <w:vAlign w:val="center"/>
          </w:tcPr>
          <w:p w14:paraId="7270563A" w14:textId="77777777" w:rsidR="00AA6840" w:rsidRPr="00AA6840" w:rsidRDefault="00AA6840" w:rsidP="00BE35C7">
            <w:pPr>
              <w:jc w:val="center"/>
              <w:rPr>
                <w:rFonts w:ascii="Times New Roman" w:hAnsi="Times New Roman"/>
                <w:szCs w:val="21"/>
              </w:rPr>
            </w:pPr>
          </w:p>
        </w:tc>
        <w:tc>
          <w:tcPr>
            <w:tcW w:w="441" w:type="pct"/>
            <w:vMerge/>
            <w:vAlign w:val="center"/>
          </w:tcPr>
          <w:p w14:paraId="5AA8DB44"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374" w:type="pct"/>
            <w:vMerge/>
            <w:vAlign w:val="center"/>
          </w:tcPr>
          <w:p w14:paraId="1AF0A4A2"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471" w:type="pct"/>
            <w:vMerge/>
            <w:vAlign w:val="center"/>
          </w:tcPr>
          <w:p w14:paraId="1CE8A808" w14:textId="77777777" w:rsidR="00AA6840" w:rsidRPr="00AA6840" w:rsidRDefault="00AA6840" w:rsidP="00BE35C7">
            <w:pPr>
              <w:pStyle w:val="aa"/>
              <w:spacing w:after="100" w:afterAutospacing="1"/>
              <w:jc w:val="center"/>
              <w:rPr>
                <w:rFonts w:ascii="Times New Roman" w:hAnsi="Times New Roman"/>
                <w:szCs w:val="21"/>
              </w:rPr>
            </w:pPr>
          </w:p>
        </w:tc>
        <w:tc>
          <w:tcPr>
            <w:tcW w:w="377" w:type="pct"/>
            <w:vMerge/>
            <w:vAlign w:val="center"/>
          </w:tcPr>
          <w:p w14:paraId="2482F1D5" w14:textId="77777777" w:rsidR="00AA6840" w:rsidRPr="00AA6840" w:rsidRDefault="00AA6840" w:rsidP="00BE35C7">
            <w:pPr>
              <w:pStyle w:val="aa"/>
              <w:spacing w:after="100" w:afterAutospacing="1"/>
              <w:jc w:val="center"/>
              <w:rPr>
                <w:rFonts w:ascii="Times New Roman" w:hAnsi="Times New Roman"/>
                <w:szCs w:val="21"/>
              </w:rPr>
            </w:pPr>
          </w:p>
        </w:tc>
        <w:tc>
          <w:tcPr>
            <w:tcW w:w="517" w:type="pct"/>
            <w:vMerge/>
            <w:vAlign w:val="center"/>
          </w:tcPr>
          <w:p w14:paraId="4E843153" w14:textId="77777777" w:rsidR="00AA6840" w:rsidRPr="00AA6840" w:rsidRDefault="00AA6840" w:rsidP="00BE35C7">
            <w:pPr>
              <w:pStyle w:val="aa"/>
              <w:jc w:val="center"/>
              <w:rPr>
                <w:rFonts w:ascii="Times New Roman" w:hAnsi="Times New Roman"/>
                <w:szCs w:val="21"/>
              </w:rPr>
            </w:pPr>
          </w:p>
        </w:tc>
        <w:tc>
          <w:tcPr>
            <w:tcW w:w="512" w:type="pct"/>
            <w:vAlign w:val="center"/>
          </w:tcPr>
          <w:p w14:paraId="406518CA"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0 g</w:t>
            </w:r>
          </w:p>
        </w:tc>
        <w:tc>
          <w:tcPr>
            <w:tcW w:w="390" w:type="pct"/>
            <w:vAlign w:val="center"/>
          </w:tcPr>
          <w:p w14:paraId="0174DCD8"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0.0 </w:t>
            </w:r>
          </w:p>
        </w:tc>
      </w:tr>
      <w:tr w:rsidR="00AA6840" w:rsidRPr="00AA6840" w14:paraId="6A3F932A" w14:textId="77777777" w:rsidTr="00BE35C7">
        <w:trPr>
          <w:trHeight w:val="375"/>
          <w:jc w:val="center"/>
        </w:trPr>
        <w:tc>
          <w:tcPr>
            <w:tcW w:w="297" w:type="pct"/>
            <w:vMerge/>
            <w:vAlign w:val="center"/>
          </w:tcPr>
          <w:p w14:paraId="3C9EA36E" w14:textId="77777777" w:rsidR="00AA6840" w:rsidRPr="00AA6840" w:rsidRDefault="00AA6840" w:rsidP="00BE35C7">
            <w:pPr>
              <w:jc w:val="center"/>
              <w:rPr>
                <w:rFonts w:ascii="Times New Roman" w:hAnsi="Times New Roman"/>
                <w:sz w:val="24"/>
              </w:rPr>
            </w:pPr>
          </w:p>
        </w:tc>
        <w:tc>
          <w:tcPr>
            <w:tcW w:w="735" w:type="pct"/>
            <w:vMerge/>
            <w:vAlign w:val="center"/>
          </w:tcPr>
          <w:p w14:paraId="2CF08276" w14:textId="77777777" w:rsidR="00AA6840" w:rsidRPr="00AA6840" w:rsidRDefault="00AA6840" w:rsidP="00BE35C7">
            <w:pPr>
              <w:jc w:val="center"/>
              <w:rPr>
                <w:rFonts w:ascii="Times New Roman" w:hAnsi="Times New Roman"/>
                <w:szCs w:val="21"/>
              </w:rPr>
            </w:pPr>
          </w:p>
        </w:tc>
        <w:tc>
          <w:tcPr>
            <w:tcW w:w="886" w:type="pct"/>
            <w:vMerge/>
            <w:vAlign w:val="center"/>
          </w:tcPr>
          <w:p w14:paraId="21C9B7FE" w14:textId="77777777" w:rsidR="00AA6840" w:rsidRPr="00AA6840" w:rsidRDefault="00AA6840" w:rsidP="00BE35C7">
            <w:pPr>
              <w:jc w:val="center"/>
              <w:rPr>
                <w:rFonts w:ascii="Times New Roman" w:hAnsi="Times New Roman"/>
                <w:szCs w:val="21"/>
              </w:rPr>
            </w:pPr>
          </w:p>
        </w:tc>
        <w:tc>
          <w:tcPr>
            <w:tcW w:w="441" w:type="pct"/>
            <w:vMerge w:val="restart"/>
            <w:vAlign w:val="center"/>
          </w:tcPr>
          <w:p w14:paraId="52A45DEB"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Merge w:val="restart"/>
            <w:vAlign w:val="center"/>
          </w:tcPr>
          <w:p w14:paraId="06B3E7A0"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0.0</w:t>
            </w:r>
          </w:p>
        </w:tc>
        <w:tc>
          <w:tcPr>
            <w:tcW w:w="471" w:type="pct"/>
            <w:vMerge w:val="restart"/>
            <w:vAlign w:val="center"/>
          </w:tcPr>
          <w:p w14:paraId="3EC9A424"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Merge w:val="restart"/>
            <w:vAlign w:val="center"/>
          </w:tcPr>
          <w:p w14:paraId="58AAC9B3"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0.5</w:t>
            </w:r>
          </w:p>
        </w:tc>
        <w:tc>
          <w:tcPr>
            <w:tcW w:w="517" w:type="pct"/>
            <w:vMerge/>
            <w:vAlign w:val="center"/>
          </w:tcPr>
          <w:p w14:paraId="2B08C2F4" w14:textId="77777777" w:rsidR="00AA6840" w:rsidRPr="00AA6840" w:rsidRDefault="00AA6840" w:rsidP="00BE35C7">
            <w:pPr>
              <w:pStyle w:val="aa"/>
              <w:jc w:val="center"/>
              <w:rPr>
                <w:rFonts w:ascii="Times New Roman" w:hAnsi="Times New Roman"/>
                <w:szCs w:val="21"/>
              </w:rPr>
            </w:pPr>
          </w:p>
        </w:tc>
        <w:tc>
          <w:tcPr>
            <w:tcW w:w="512" w:type="pct"/>
            <w:vAlign w:val="center"/>
          </w:tcPr>
          <w:p w14:paraId="0A2BC5D6"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5 g</w:t>
            </w:r>
          </w:p>
        </w:tc>
        <w:tc>
          <w:tcPr>
            <w:tcW w:w="390" w:type="pct"/>
            <w:vAlign w:val="center"/>
          </w:tcPr>
          <w:p w14:paraId="4C516940"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0.2 </w:t>
            </w:r>
          </w:p>
        </w:tc>
      </w:tr>
      <w:tr w:rsidR="00AA6840" w:rsidRPr="00AA6840" w14:paraId="79AAA673" w14:textId="77777777" w:rsidTr="00BE35C7">
        <w:trPr>
          <w:trHeight w:val="410"/>
          <w:jc w:val="center"/>
        </w:trPr>
        <w:tc>
          <w:tcPr>
            <w:tcW w:w="297" w:type="pct"/>
            <w:vMerge/>
            <w:vAlign w:val="center"/>
          </w:tcPr>
          <w:p w14:paraId="23FDA713" w14:textId="77777777" w:rsidR="00AA6840" w:rsidRPr="00AA6840" w:rsidRDefault="00AA6840" w:rsidP="00BE35C7">
            <w:pPr>
              <w:jc w:val="center"/>
              <w:rPr>
                <w:rFonts w:ascii="Times New Roman" w:hAnsi="Times New Roman"/>
                <w:sz w:val="24"/>
              </w:rPr>
            </w:pPr>
          </w:p>
        </w:tc>
        <w:tc>
          <w:tcPr>
            <w:tcW w:w="735" w:type="pct"/>
            <w:vMerge/>
            <w:vAlign w:val="center"/>
          </w:tcPr>
          <w:p w14:paraId="54FF3E32" w14:textId="77777777" w:rsidR="00AA6840" w:rsidRPr="00AA6840" w:rsidRDefault="00AA6840" w:rsidP="00BE35C7">
            <w:pPr>
              <w:jc w:val="center"/>
              <w:rPr>
                <w:rFonts w:ascii="Times New Roman" w:hAnsi="Times New Roman"/>
                <w:szCs w:val="21"/>
              </w:rPr>
            </w:pPr>
          </w:p>
        </w:tc>
        <w:tc>
          <w:tcPr>
            <w:tcW w:w="886" w:type="pct"/>
            <w:vMerge/>
            <w:vAlign w:val="center"/>
          </w:tcPr>
          <w:p w14:paraId="5F01EA24" w14:textId="77777777" w:rsidR="00AA6840" w:rsidRPr="00AA6840" w:rsidRDefault="00AA6840" w:rsidP="00BE35C7">
            <w:pPr>
              <w:jc w:val="center"/>
              <w:rPr>
                <w:rFonts w:ascii="Times New Roman" w:hAnsi="Times New Roman"/>
                <w:szCs w:val="21"/>
              </w:rPr>
            </w:pPr>
          </w:p>
        </w:tc>
        <w:tc>
          <w:tcPr>
            <w:tcW w:w="441" w:type="pct"/>
            <w:vMerge/>
            <w:vAlign w:val="center"/>
          </w:tcPr>
          <w:p w14:paraId="67804915"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374" w:type="pct"/>
            <w:vMerge/>
            <w:vAlign w:val="center"/>
          </w:tcPr>
          <w:p w14:paraId="3F809AF2"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471" w:type="pct"/>
            <w:vMerge/>
            <w:vAlign w:val="center"/>
          </w:tcPr>
          <w:p w14:paraId="43C51A78" w14:textId="77777777" w:rsidR="00AA6840" w:rsidRPr="00AA6840" w:rsidRDefault="00AA6840" w:rsidP="00BE35C7">
            <w:pPr>
              <w:pStyle w:val="aa"/>
              <w:spacing w:after="100" w:afterAutospacing="1"/>
              <w:jc w:val="center"/>
              <w:rPr>
                <w:rFonts w:ascii="Times New Roman" w:hAnsi="Times New Roman"/>
                <w:szCs w:val="21"/>
              </w:rPr>
            </w:pPr>
          </w:p>
        </w:tc>
        <w:tc>
          <w:tcPr>
            <w:tcW w:w="377" w:type="pct"/>
            <w:vMerge/>
            <w:vAlign w:val="center"/>
          </w:tcPr>
          <w:p w14:paraId="7B953E4A" w14:textId="77777777" w:rsidR="00AA6840" w:rsidRPr="00AA6840" w:rsidRDefault="00AA6840" w:rsidP="00BE35C7">
            <w:pPr>
              <w:pStyle w:val="aa"/>
              <w:spacing w:after="100" w:afterAutospacing="1"/>
              <w:jc w:val="center"/>
              <w:rPr>
                <w:rFonts w:ascii="Times New Roman" w:hAnsi="Times New Roman"/>
                <w:szCs w:val="21"/>
              </w:rPr>
            </w:pPr>
          </w:p>
        </w:tc>
        <w:tc>
          <w:tcPr>
            <w:tcW w:w="517" w:type="pct"/>
            <w:vMerge/>
            <w:vAlign w:val="center"/>
          </w:tcPr>
          <w:p w14:paraId="27838EC7" w14:textId="77777777" w:rsidR="00AA6840" w:rsidRPr="00AA6840" w:rsidRDefault="00AA6840" w:rsidP="00BE35C7">
            <w:pPr>
              <w:pStyle w:val="aa"/>
              <w:jc w:val="center"/>
              <w:rPr>
                <w:rFonts w:ascii="Times New Roman" w:hAnsi="Times New Roman"/>
                <w:szCs w:val="21"/>
              </w:rPr>
            </w:pPr>
          </w:p>
        </w:tc>
        <w:tc>
          <w:tcPr>
            <w:tcW w:w="512" w:type="pct"/>
            <w:vAlign w:val="center"/>
          </w:tcPr>
          <w:p w14:paraId="7D091F5D"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50 g</w:t>
            </w:r>
          </w:p>
        </w:tc>
        <w:tc>
          <w:tcPr>
            <w:tcW w:w="390" w:type="pct"/>
            <w:vAlign w:val="center"/>
          </w:tcPr>
          <w:p w14:paraId="62052007"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-0.4 </w:t>
            </w:r>
          </w:p>
        </w:tc>
      </w:tr>
      <w:tr w:rsidR="00AA6840" w:rsidRPr="00AA6840" w14:paraId="1AFDF242" w14:textId="77777777" w:rsidTr="00BE35C7">
        <w:trPr>
          <w:trHeight w:val="410"/>
          <w:jc w:val="center"/>
        </w:trPr>
        <w:tc>
          <w:tcPr>
            <w:tcW w:w="297" w:type="pct"/>
            <w:vMerge/>
            <w:vAlign w:val="center"/>
          </w:tcPr>
          <w:p w14:paraId="22C077ED" w14:textId="77777777" w:rsidR="00AA6840" w:rsidRPr="00AA6840" w:rsidRDefault="00AA6840" w:rsidP="00BE35C7">
            <w:pPr>
              <w:jc w:val="center"/>
              <w:rPr>
                <w:rFonts w:ascii="Times New Roman" w:hAnsi="Times New Roman"/>
                <w:sz w:val="24"/>
              </w:rPr>
            </w:pPr>
          </w:p>
        </w:tc>
        <w:tc>
          <w:tcPr>
            <w:tcW w:w="735" w:type="pct"/>
            <w:vMerge/>
            <w:vAlign w:val="center"/>
          </w:tcPr>
          <w:p w14:paraId="4CC5732C" w14:textId="77777777" w:rsidR="00AA6840" w:rsidRPr="00AA6840" w:rsidRDefault="00AA6840" w:rsidP="00BE35C7">
            <w:pPr>
              <w:jc w:val="center"/>
              <w:rPr>
                <w:rFonts w:ascii="Times New Roman" w:hAnsi="Times New Roman"/>
                <w:szCs w:val="21"/>
              </w:rPr>
            </w:pPr>
          </w:p>
        </w:tc>
        <w:tc>
          <w:tcPr>
            <w:tcW w:w="886" w:type="pct"/>
            <w:vMerge/>
            <w:vAlign w:val="center"/>
          </w:tcPr>
          <w:p w14:paraId="4DE0420A" w14:textId="77777777" w:rsidR="00AA6840" w:rsidRPr="00AA6840" w:rsidRDefault="00AA6840" w:rsidP="00BE35C7">
            <w:pPr>
              <w:jc w:val="center"/>
              <w:rPr>
                <w:rFonts w:ascii="Times New Roman" w:hAnsi="Times New Roman"/>
                <w:szCs w:val="21"/>
              </w:rPr>
            </w:pPr>
          </w:p>
        </w:tc>
        <w:tc>
          <w:tcPr>
            <w:tcW w:w="441" w:type="pct"/>
            <w:vMerge/>
            <w:vAlign w:val="center"/>
          </w:tcPr>
          <w:p w14:paraId="2F52586B"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374" w:type="pct"/>
            <w:vMerge/>
            <w:vAlign w:val="center"/>
          </w:tcPr>
          <w:p w14:paraId="0516D219"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471" w:type="pct"/>
            <w:vMerge/>
            <w:vAlign w:val="center"/>
          </w:tcPr>
          <w:p w14:paraId="5786B8A9" w14:textId="77777777" w:rsidR="00AA6840" w:rsidRPr="00AA6840" w:rsidRDefault="00AA6840" w:rsidP="00BE35C7">
            <w:pPr>
              <w:pStyle w:val="aa"/>
              <w:spacing w:after="100" w:afterAutospacing="1"/>
              <w:jc w:val="center"/>
              <w:rPr>
                <w:rFonts w:ascii="Times New Roman" w:hAnsi="Times New Roman"/>
                <w:szCs w:val="21"/>
              </w:rPr>
            </w:pPr>
          </w:p>
        </w:tc>
        <w:tc>
          <w:tcPr>
            <w:tcW w:w="377" w:type="pct"/>
            <w:vMerge/>
            <w:vAlign w:val="center"/>
          </w:tcPr>
          <w:p w14:paraId="66671258" w14:textId="77777777" w:rsidR="00AA6840" w:rsidRPr="00AA6840" w:rsidRDefault="00AA6840" w:rsidP="00BE35C7">
            <w:pPr>
              <w:pStyle w:val="aa"/>
              <w:spacing w:after="100" w:afterAutospacing="1"/>
              <w:jc w:val="center"/>
              <w:rPr>
                <w:rFonts w:ascii="Times New Roman" w:hAnsi="Times New Roman"/>
                <w:szCs w:val="21"/>
              </w:rPr>
            </w:pPr>
          </w:p>
        </w:tc>
        <w:tc>
          <w:tcPr>
            <w:tcW w:w="517" w:type="pct"/>
            <w:vMerge/>
            <w:vAlign w:val="center"/>
          </w:tcPr>
          <w:p w14:paraId="1B37A9D7" w14:textId="77777777" w:rsidR="00AA6840" w:rsidRPr="00AA6840" w:rsidRDefault="00AA6840" w:rsidP="00BE35C7">
            <w:pPr>
              <w:pStyle w:val="aa"/>
              <w:jc w:val="center"/>
              <w:rPr>
                <w:rFonts w:ascii="Times New Roman" w:hAnsi="Times New Roman"/>
                <w:szCs w:val="21"/>
              </w:rPr>
            </w:pPr>
          </w:p>
        </w:tc>
        <w:tc>
          <w:tcPr>
            <w:tcW w:w="512" w:type="pct"/>
            <w:vAlign w:val="center"/>
          </w:tcPr>
          <w:p w14:paraId="417B57D9"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100 g</w:t>
            </w:r>
          </w:p>
        </w:tc>
        <w:tc>
          <w:tcPr>
            <w:tcW w:w="390" w:type="pct"/>
            <w:vAlign w:val="center"/>
          </w:tcPr>
          <w:p w14:paraId="33E60942"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-1.3 </w:t>
            </w:r>
          </w:p>
        </w:tc>
      </w:tr>
      <w:tr w:rsidR="00AA6840" w:rsidRPr="00AA6840" w14:paraId="38AB7E5A" w14:textId="77777777" w:rsidTr="00BE35C7">
        <w:trPr>
          <w:trHeight w:val="589"/>
          <w:jc w:val="center"/>
        </w:trPr>
        <w:tc>
          <w:tcPr>
            <w:tcW w:w="297" w:type="pct"/>
            <w:vMerge/>
            <w:vAlign w:val="center"/>
          </w:tcPr>
          <w:p w14:paraId="1B439A2E" w14:textId="77777777" w:rsidR="00AA6840" w:rsidRPr="00AA6840" w:rsidRDefault="00AA6840" w:rsidP="00BE35C7">
            <w:pPr>
              <w:jc w:val="center"/>
              <w:rPr>
                <w:rFonts w:ascii="Times New Roman" w:hAnsi="Times New Roman"/>
                <w:sz w:val="24"/>
              </w:rPr>
            </w:pPr>
          </w:p>
        </w:tc>
        <w:tc>
          <w:tcPr>
            <w:tcW w:w="735" w:type="pct"/>
            <w:vMerge/>
            <w:vAlign w:val="center"/>
          </w:tcPr>
          <w:p w14:paraId="0B7EA623" w14:textId="77777777" w:rsidR="00AA6840" w:rsidRPr="00AA6840" w:rsidRDefault="00AA6840" w:rsidP="00BE35C7">
            <w:pPr>
              <w:jc w:val="center"/>
              <w:rPr>
                <w:rFonts w:ascii="Times New Roman" w:hAnsi="Times New Roman"/>
                <w:szCs w:val="21"/>
              </w:rPr>
            </w:pPr>
          </w:p>
        </w:tc>
        <w:tc>
          <w:tcPr>
            <w:tcW w:w="886" w:type="pct"/>
            <w:vMerge/>
            <w:vAlign w:val="center"/>
          </w:tcPr>
          <w:p w14:paraId="14B854E0" w14:textId="77777777" w:rsidR="00AA6840" w:rsidRPr="00AA6840" w:rsidRDefault="00AA6840" w:rsidP="00BE35C7">
            <w:pPr>
              <w:jc w:val="center"/>
              <w:rPr>
                <w:rFonts w:ascii="Times New Roman" w:hAnsi="Times New Roman"/>
                <w:szCs w:val="21"/>
              </w:rPr>
            </w:pPr>
          </w:p>
        </w:tc>
        <w:tc>
          <w:tcPr>
            <w:tcW w:w="441" w:type="pct"/>
            <w:vAlign w:val="center"/>
          </w:tcPr>
          <w:p w14:paraId="7E9CC5C6"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5F5C4A2B"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0.1</w:t>
            </w:r>
          </w:p>
        </w:tc>
        <w:tc>
          <w:tcPr>
            <w:tcW w:w="471" w:type="pct"/>
            <w:vAlign w:val="center"/>
          </w:tcPr>
          <w:p w14:paraId="72963C98"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089F7F6B"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-0.3</w:t>
            </w:r>
          </w:p>
        </w:tc>
        <w:tc>
          <w:tcPr>
            <w:tcW w:w="517" w:type="pct"/>
            <w:vMerge/>
            <w:vAlign w:val="center"/>
          </w:tcPr>
          <w:p w14:paraId="69E7EA6F" w14:textId="77777777" w:rsidR="00AA6840" w:rsidRPr="00AA6840" w:rsidRDefault="00AA6840" w:rsidP="00BE35C7">
            <w:pPr>
              <w:pStyle w:val="aa"/>
              <w:jc w:val="center"/>
              <w:rPr>
                <w:rFonts w:ascii="Times New Roman" w:hAnsi="Times New Roman"/>
                <w:szCs w:val="21"/>
              </w:rPr>
            </w:pPr>
          </w:p>
        </w:tc>
        <w:tc>
          <w:tcPr>
            <w:tcW w:w="512" w:type="pct"/>
            <w:vAlign w:val="center"/>
          </w:tcPr>
          <w:p w14:paraId="011997DE"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200 g</w:t>
            </w:r>
          </w:p>
        </w:tc>
        <w:tc>
          <w:tcPr>
            <w:tcW w:w="390" w:type="pct"/>
            <w:vAlign w:val="center"/>
          </w:tcPr>
          <w:p w14:paraId="4DE3D692"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-1.5 </w:t>
            </w:r>
          </w:p>
        </w:tc>
      </w:tr>
      <w:tr w:rsidR="00AA6840" w:rsidRPr="00AA6840" w14:paraId="5F32AB1F" w14:textId="77777777" w:rsidTr="00BE35C7">
        <w:trPr>
          <w:trHeight w:val="375"/>
          <w:jc w:val="center"/>
        </w:trPr>
        <w:tc>
          <w:tcPr>
            <w:tcW w:w="297" w:type="pct"/>
            <w:vMerge w:val="restart"/>
            <w:vAlign w:val="center"/>
          </w:tcPr>
          <w:p w14:paraId="261B036F"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13</w:t>
            </w:r>
          </w:p>
        </w:tc>
        <w:tc>
          <w:tcPr>
            <w:tcW w:w="735" w:type="pct"/>
            <w:vMerge w:val="restart"/>
            <w:vAlign w:val="center"/>
          </w:tcPr>
          <w:p w14:paraId="755F90C3"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K88539</w:t>
            </w:r>
          </w:p>
        </w:tc>
        <w:tc>
          <w:tcPr>
            <w:tcW w:w="886" w:type="pct"/>
            <w:vMerge w:val="restart"/>
            <w:vAlign w:val="center"/>
          </w:tcPr>
          <w:p w14:paraId="6E418811"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Koehler</w:t>
            </w:r>
          </w:p>
        </w:tc>
        <w:tc>
          <w:tcPr>
            <w:tcW w:w="441" w:type="pct"/>
            <w:vMerge w:val="restart"/>
            <w:vAlign w:val="center"/>
          </w:tcPr>
          <w:p w14:paraId="630DDE7F"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Merge w:val="restart"/>
            <w:vAlign w:val="center"/>
          </w:tcPr>
          <w:p w14:paraId="261DA4C0"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0.1</w:t>
            </w:r>
          </w:p>
        </w:tc>
        <w:tc>
          <w:tcPr>
            <w:tcW w:w="471" w:type="pct"/>
            <w:vMerge w:val="restart"/>
            <w:vAlign w:val="center"/>
          </w:tcPr>
          <w:p w14:paraId="5A4621D4"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Merge w:val="restart"/>
            <w:vAlign w:val="center"/>
          </w:tcPr>
          <w:p w14:paraId="4F8CB82D"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0.5</w:t>
            </w:r>
          </w:p>
        </w:tc>
        <w:tc>
          <w:tcPr>
            <w:tcW w:w="517" w:type="pct"/>
            <w:vMerge w:val="restart"/>
            <w:vAlign w:val="center"/>
          </w:tcPr>
          <w:p w14:paraId="64828158"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-0.5</w:t>
            </w:r>
          </w:p>
        </w:tc>
        <w:tc>
          <w:tcPr>
            <w:tcW w:w="512" w:type="pct"/>
            <w:vAlign w:val="center"/>
          </w:tcPr>
          <w:p w14:paraId="7DA8F57E" w14:textId="4B725742" w:rsidR="00AA6840" w:rsidRPr="00AA6840" w:rsidRDefault="00AA6840" w:rsidP="00BE35C7">
            <w:pPr>
              <w:jc w:val="center"/>
              <w:rPr>
                <w:rFonts w:ascii="Times New Roman" w:hAnsi="Times New Roman"/>
                <w:szCs w:val="21"/>
              </w:rPr>
            </w:pPr>
            <w:r w:rsidRPr="00AA6840">
              <w:rPr>
                <w:rFonts w:ascii="Times New Roman" w:hAnsi="Times New Roman"/>
                <w:szCs w:val="21"/>
              </w:rPr>
              <w:t>试验载荷</w:t>
            </w:r>
            <w:proofErr w:type="spellStart"/>
            <w:r w:rsidR="00EE65A2" w:rsidRPr="00AA6840">
              <w:rPr>
                <w:rFonts w:ascii="Times New Roman" w:hAnsi="Times New Roman"/>
                <w:i/>
                <w:iCs/>
                <w:szCs w:val="21"/>
              </w:rPr>
              <w:t>m</w:t>
            </w:r>
            <w:r w:rsidR="00EE65A2" w:rsidRPr="00EE65A2">
              <w:rPr>
                <w:rFonts w:ascii="Times New Roman" w:hAnsi="Times New Roman" w:hint="eastAsia"/>
                <w:szCs w:val="21"/>
                <w:vertAlign w:val="subscript"/>
              </w:rPr>
              <w:t>ref</w:t>
            </w:r>
            <w:proofErr w:type="spellEnd"/>
          </w:p>
        </w:tc>
        <w:tc>
          <w:tcPr>
            <w:tcW w:w="390" w:type="pct"/>
            <w:vAlign w:val="center"/>
          </w:tcPr>
          <w:p w14:paraId="55DECB86"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误差</w:t>
            </w:r>
            <w:r w:rsidRPr="00AA6840">
              <w:rPr>
                <w:rFonts w:ascii="Times New Roman" w:hAnsi="Times New Roman"/>
                <w:szCs w:val="21"/>
              </w:rPr>
              <w:t>/mg</w:t>
            </w:r>
          </w:p>
        </w:tc>
      </w:tr>
      <w:tr w:rsidR="00AA6840" w:rsidRPr="00AA6840" w14:paraId="50E79642" w14:textId="77777777" w:rsidTr="00BE35C7">
        <w:trPr>
          <w:trHeight w:val="375"/>
          <w:jc w:val="center"/>
        </w:trPr>
        <w:tc>
          <w:tcPr>
            <w:tcW w:w="297" w:type="pct"/>
            <w:vMerge/>
            <w:vAlign w:val="center"/>
          </w:tcPr>
          <w:p w14:paraId="35DB9D21" w14:textId="77777777" w:rsidR="00AA6840" w:rsidRPr="00AA6840" w:rsidRDefault="00AA6840" w:rsidP="00BE35C7">
            <w:pPr>
              <w:jc w:val="center"/>
              <w:rPr>
                <w:rFonts w:ascii="Times New Roman" w:hAnsi="Times New Roman"/>
                <w:sz w:val="24"/>
              </w:rPr>
            </w:pPr>
          </w:p>
        </w:tc>
        <w:tc>
          <w:tcPr>
            <w:tcW w:w="735" w:type="pct"/>
            <w:vMerge/>
            <w:vAlign w:val="center"/>
          </w:tcPr>
          <w:p w14:paraId="4527BECC" w14:textId="77777777" w:rsidR="00AA6840" w:rsidRPr="00AA6840" w:rsidRDefault="00AA6840" w:rsidP="00BE35C7">
            <w:pPr>
              <w:jc w:val="center"/>
              <w:rPr>
                <w:rFonts w:ascii="Times New Roman" w:hAnsi="Times New Roman"/>
                <w:szCs w:val="21"/>
              </w:rPr>
            </w:pPr>
          </w:p>
        </w:tc>
        <w:tc>
          <w:tcPr>
            <w:tcW w:w="886" w:type="pct"/>
            <w:vMerge/>
            <w:vAlign w:val="center"/>
          </w:tcPr>
          <w:p w14:paraId="20CF80B6" w14:textId="77777777" w:rsidR="00AA6840" w:rsidRPr="00AA6840" w:rsidRDefault="00AA6840" w:rsidP="00BE35C7">
            <w:pPr>
              <w:jc w:val="center"/>
              <w:rPr>
                <w:rFonts w:ascii="Times New Roman" w:hAnsi="Times New Roman"/>
                <w:szCs w:val="21"/>
              </w:rPr>
            </w:pPr>
          </w:p>
        </w:tc>
        <w:tc>
          <w:tcPr>
            <w:tcW w:w="441" w:type="pct"/>
            <w:vMerge/>
            <w:vAlign w:val="center"/>
          </w:tcPr>
          <w:p w14:paraId="53898F79"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374" w:type="pct"/>
            <w:vMerge/>
            <w:vAlign w:val="center"/>
          </w:tcPr>
          <w:p w14:paraId="5F51E820"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471" w:type="pct"/>
            <w:vMerge/>
            <w:vAlign w:val="center"/>
          </w:tcPr>
          <w:p w14:paraId="6443054A" w14:textId="77777777" w:rsidR="00AA6840" w:rsidRPr="00AA6840" w:rsidRDefault="00AA6840" w:rsidP="00BE35C7">
            <w:pPr>
              <w:pStyle w:val="aa"/>
              <w:spacing w:after="100" w:afterAutospacing="1"/>
              <w:jc w:val="center"/>
              <w:rPr>
                <w:rFonts w:ascii="Times New Roman" w:hAnsi="Times New Roman"/>
                <w:szCs w:val="21"/>
              </w:rPr>
            </w:pPr>
          </w:p>
        </w:tc>
        <w:tc>
          <w:tcPr>
            <w:tcW w:w="377" w:type="pct"/>
            <w:vMerge/>
            <w:vAlign w:val="center"/>
          </w:tcPr>
          <w:p w14:paraId="7A2ED6C6" w14:textId="77777777" w:rsidR="00AA6840" w:rsidRPr="00AA6840" w:rsidRDefault="00AA6840" w:rsidP="00BE35C7">
            <w:pPr>
              <w:pStyle w:val="aa"/>
              <w:spacing w:after="100" w:afterAutospacing="1"/>
              <w:jc w:val="center"/>
              <w:rPr>
                <w:rFonts w:ascii="Times New Roman" w:hAnsi="Times New Roman"/>
                <w:szCs w:val="21"/>
              </w:rPr>
            </w:pPr>
          </w:p>
        </w:tc>
        <w:tc>
          <w:tcPr>
            <w:tcW w:w="517" w:type="pct"/>
            <w:vMerge/>
            <w:vAlign w:val="center"/>
          </w:tcPr>
          <w:p w14:paraId="71F26389" w14:textId="77777777" w:rsidR="00AA6840" w:rsidRPr="00AA6840" w:rsidRDefault="00AA6840" w:rsidP="00BE35C7">
            <w:pPr>
              <w:pStyle w:val="aa"/>
              <w:jc w:val="center"/>
              <w:rPr>
                <w:rFonts w:ascii="Times New Roman" w:hAnsi="Times New Roman"/>
                <w:szCs w:val="21"/>
              </w:rPr>
            </w:pPr>
          </w:p>
        </w:tc>
        <w:tc>
          <w:tcPr>
            <w:tcW w:w="512" w:type="pct"/>
            <w:vAlign w:val="center"/>
          </w:tcPr>
          <w:p w14:paraId="7AE1777A"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0 g</w:t>
            </w:r>
          </w:p>
        </w:tc>
        <w:tc>
          <w:tcPr>
            <w:tcW w:w="390" w:type="pct"/>
            <w:vAlign w:val="center"/>
          </w:tcPr>
          <w:p w14:paraId="36B17523"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0.0 </w:t>
            </w:r>
          </w:p>
        </w:tc>
      </w:tr>
      <w:tr w:rsidR="00AA6840" w:rsidRPr="00AA6840" w14:paraId="4426F875" w14:textId="77777777" w:rsidTr="00BE35C7">
        <w:trPr>
          <w:trHeight w:val="369"/>
          <w:jc w:val="center"/>
        </w:trPr>
        <w:tc>
          <w:tcPr>
            <w:tcW w:w="297" w:type="pct"/>
            <w:vMerge/>
            <w:vAlign w:val="center"/>
          </w:tcPr>
          <w:p w14:paraId="5F7C33F2" w14:textId="77777777" w:rsidR="00AA6840" w:rsidRPr="00AA6840" w:rsidRDefault="00AA6840" w:rsidP="00BE35C7">
            <w:pPr>
              <w:jc w:val="center"/>
              <w:rPr>
                <w:rFonts w:ascii="Times New Roman" w:hAnsi="Times New Roman"/>
                <w:sz w:val="24"/>
              </w:rPr>
            </w:pPr>
          </w:p>
        </w:tc>
        <w:tc>
          <w:tcPr>
            <w:tcW w:w="735" w:type="pct"/>
            <w:vMerge/>
            <w:vAlign w:val="center"/>
          </w:tcPr>
          <w:p w14:paraId="3AE1C02D" w14:textId="77777777" w:rsidR="00AA6840" w:rsidRPr="00AA6840" w:rsidRDefault="00AA6840" w:rsidP="00BE35C7">
            <w:pPr>
              <w:jc w:val="center"/>
              <w:rPr>
                <w:rFonts w:ascii="Times New Roman" w:hAnsi="Times New Roman"/>
                <w:szCs w:val="21"/>
              </w:rPr>
            </w:pPr>
          </w:p>
        </w:tc>
        <w:tc>
          <w:tcPr>
            <w:tcW w:w="886" w:type="pct"/>
            <w:vMerge/>
            <w:vAlign w:val="center"/>
          </w:tcPr>
          <w:p w14:paraId="01966275" w14:textId="77777777" w:rsidR="00AA6840" w:rsidRPr="00AA6840" w:rsidRDefault="00AA6840" w:rsidP="00BE35C7">
            <w:pPr>
              <w:jc w:val="center"/>
              <w:rPr>
                <w:rFonts w:ascii="Times New Roman" w:hAnsi="Times New Roman"/>
                <w:szCs w:val="21"/>
              </w:rPr>
            </w:pPr>
          </w:p>
        </w:tc>
        <w:tc>
          <w:tcPr>
            <w:tcW w:w="441" w:type="pct"/>
            <w:vMerge w:val="restart"/>
            <w:vAlign w:val="center"/>
          </w:tcPr>
          <w:p w14:paraId="014BC965"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Merge w:val="restart"/>
            <w:vAlign w:val="center"/>
          </w:tcPr>
          <w:p w14:paraId="5379E595"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0.1</w:t>
            </w:r>
          </w:p>
        </w:tc>
        <w:tc>
          <w:tcPr>
            <w:tcW w:w="471" w:type="pct"/>
            <w:vMerge w:val="restart"/>
            <w:vAlign w:val="center"/>
          </w:tcPr>
          <w:p w14:paraId="06696BD2"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Merge w:val="restart"/>
            <w:vAlign w:val="center"/>
          </w:tcPr>
          <w:p w14:paraId="155A04A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0.8</w:t>
            </w:r>
          </w:p>
        </w:tc>
        <w:tc>
          <w:tcPr>
            <w:tcW w:w="517" w:type="pct"/>
            <w:vMerge/>
            <w:vAlign w:val="center"/>
          </w:tcPr>
          <w:p w14:paraId="39701D7B" w14:textId="77777777" w:rsidR="00AA6840" w:rsidRPr="00AA6840" w:rsidRDefault="00AA6840" w:rsidP="00BE35C7">
            <w:pPr>
              <w:pStyle w:val="aa"/>
              <w:jc w:val="center"/>
              <w:rPr>
                <w:rFonts w:ascii="Times New Roman" w:hAnsi="Times New Roman"/>
                <w:szCs w:val="21"/>
              </w:rPr>
            </w:pPr>
          </w:p>
        </w:tc>
        <w:tc>
          <w:tcPr>
            <w:tcW w:w="512" w:type="pct"/>
            <w:vAlign w:val="center"/>
          </w:tcPr>
          <w:p w14:paraId="1D27C9BC"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5 g</w:t>
            </w:r>
          </w:p>
        </w:tc>
        <w:tc>
          <w:tcPr>
            <w:tcW w:w="390" w:type="pct"/>
            <w:vAlign w:val="center"/>
          </w:tcPr>
          <w:p w14:paraId="1A72E0CE"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-0.5 </w:t>
            </w:r>
          </w:p>
        </w:tc>
      </w:tr>
      <w:tr w:rsidR="00AA6840" w:rsidRPr="00AA6840" w14:paraId="3B38E051" w14:textId="77777777" w:rsidTr="00BE35C7">
        <w:trPr>
          <w:trHeight w:val="369"/>
          <w:jc w:val="center"/>
        </w:trPr>
        <w:tc>
          <w:tcPr>
            <w:tcW w:w="297" w:type="pct"/>
            <w:vMerge/>
            <w:vAlign w:val="center"/>
          </w:tcPr>
          <w:p w14:paraId="26166E22" w14:textId="77777777" w:rsidR="00AA6840" w:rsidRPr="00AA6840" w:rsidRDefault="00AA6840" w:rsidP="00BE35C7">
            <w:pPr>
              <w:jc w:val="center"/>
              <w:rPr>
                <w:rFonts w:ascii="Times New Roman" w:hAnsi="Times New Roman"/>
                <w:sz w:val="24"/>
              </w:rPr>
            </w:pPr>
          </w:p>
        </w:tc>
        <w:tc>
          <w:tcPr>
            <w:tcW w:w="735" w:type="pct"/>
            <w:vMerge/>
            <w:vAlign w:val="center"/>
          </w:tcPr>
          <w:p w14:paraId="458BC8B8" w14:textId="77777777" w:rsidR="00AA6840" w:rsidRPr="00AA6840" w:rsidRDefault="00AA6840" w:rsidP="00BE35C7">
            <w:pPr>
              <w:jc w:val="center"/>
              <w:rPr>
                <w:rFonts w:ascii="Times New Roman" w:hAnsi="Times New Roman"/>
                <w:szCs w:val="21"/>
              </w:rPr>
            </w:pPr>
          </w:p>
        </w:tc>
        <w:tc>
          <w:tcPr>
            <w:tcW w:w="886" w:type="pct"/>
            <w:vMerge/>
            <w:vAlign w:val="center"/>
          </w:tcPr>
          <w:p w14:paraId="1EA027CB" w14:textId="77777777" w:rsidR="00AA6840" w:rsidRPr="00AA6840" w:rsidRDefault="00AA6840" w:rsidP="00BE35C7">
            <w:pPr>
              <w:jc w:val="center"/>
              <w:rPr>
                <w:rFonts w:ascii="Times New Roman" w:hAnsi="Times New Roman"/>
                <w:szCs w:val="21"/>
              </w:rPr>
            </w:pPr>
          </w:p>
        </w:tc>
        <w:tc>
          <w:tcPr>
            <w:tcW w:w="441" w:type="pct"/>
            <w:vMerge/>
            <w:vAlign w:val="center"/>
          </w:tcPr>
          <w:p w14:paraId="01234E46"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374" w:type="pct"/>
            <w:vMerge/>
            <w:vAlign w:val="center"/>
          </w:tcPr>
          <w:p w14:paraId="427E7765"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471" w:type="pct"/>
            <w:vMerge/>
            <w:vAlign w:val="center"/>
          </w:tcPr>
          <w:p w14:paraId="08B73EBA" w14:textId="77777777" w:rsidR="00AA6840" w:rsidRPr="00AA6840" w:rsidRDefault="00AA6840" w:rsidP="00BE35C7">
            <w:pPr>
              <w:pStyle w:val="aa"/>
              <w:spacing w:after="100" w:afterAutospacing="1"/>
              <w:jc w:val="center"/>
              <w:rPr>
                <w:rFonts w:ascii="Times New Roman" w:hAnsi="Times New Roman"/>
                <w:szCs w:val="21"/>
              </w:rPr>
            </w:pPr>
          </w:p>
        </w:tc>
        <w:tc>
          <w:tcPr>
            <w:tcW w:w="377" w:type="pct"/>
            <w:vMerge/>
            <w:vAlign w:val="center"/>
          </w:tcPr>
          <w:p w14:paraId="78EE2D20" w14:textId="77777777" w:rsidR="00AA6840" w:rsidRPr="00AA6840" w:rsidRDefault="00AA6840" w:rsidP="00BE35C7">
            <w:pPr>
              <w:pStyle w:val="aa"/>
              <w:spacing w:after="100" w:afterAutospacing="1"/>
              <w:jc w:val="center"/>
              <w:rPr>
                <w:rFonts w:ascii="Times New Roman" w:hAnsi="Times New Roman"/>
                <w:szCs w:val="21"/>
              </w:rPr>
            </w:pPr>
          </w:p>
        </w:tc>
        <w:tc>
          <w:tcPr>
            <w:tcW w:w="517" w:type="pct"/>
            <w:vMerge/>
            <w:vAlign w:val="center"/>
          </w:tcPr>
          <w:p w14:paraId="6446105F" w14:textId="77777777" w:rsidR="00AA6840" w:rsidRPr="00AA6840" w:rsidRDefault="00AA6840" w:rsidP="00BE35C7">
            <w:pPr>
              <w:pStyle w:val="aa"/>
              <w:jc w:val="center"/>
              <w:rPr>
                <w:rFonts w:ascii="Times New Roman" w:hAnsi="Times New Roman"/>
                <w:szCs w:val="21"/>
              </w:rPr>
            </w:pPr>
          </w:p>
        </w:tc>
        <w:tc>
          <w:tcPr>
            <w:tcW w:w="512" w:type="pct"/>
            <w:vAlign w:val="center"/>
          </w:tcPr>
          <w:p w14:paraId="6EEEEE24"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50 g</w:t>
            </w:r>
          </w:p>
        </w:tc>
        <w:tc>
          <w:tcPr>
            <w:tcW w:w="390" w:type="pct"/>
            <w:vAlign w:val="center"/>
          </w:tcPr>
          <w:p w14:paraId="5F32CEEA"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-0.7 </w:t>
            </w:r>
          </w:p>
        </w:tc>
      </w:tr>
      <w:tr w:rsidR="00AA6840" w:rsidRPr="00AA6840" w14:paraId="2155A6F8" w14:textId="77777777" w:rsidTr="00BE35C7">
        <w:trPr>
          <w:trHeight w:val="369"/>
          <w:jc w:val="center"/>
        </w:trPr>
        <w:tc>
          <w:tcPr>
            <w:tcW w:w="297" w:type="pct"/>
            <w:vMerge/>
            <w:vAlign w:val="center"/>
          </w:tcPr>
          <w:p w14:paraId="10026031" w14:textId="77777777" w:rsidR="00AA6840" w:rsidRPr="00AA6840" w:rsidRDefault="00AA6840" w:rsidP="00BE35C7">
            <w:pPr>
              <w:jc w:val="center"/>
              <w:rPr>
                <w:rFonts w:ascii="Times New Roman" w:hAnsi="Times New Roman"/>
                <w:sz w:val="24"/>
              </w:rPr>
            </w:pPr>
          </w:p>
        </w:tc>
        <w:tc>
          <w:tcPr>
            <w:tcW w:w="735" w:type="pct"/>
            <w:vMerge/>
            <w:vAlign w:val="center"/>
          </w:tcPr>
          <w:p w14:paraId="4630E655" w14:textId="77777777" w:rsidR="00AA6840" w:rsidRPr="00AA6840" w:rsidRDefault="00AA6840" w:rsidP="00BE35C7">
            <w:pPr>
              <w:jc w:val="center"/>
              <w:rPr>
                <w:rFonts w:ascii="Times New Roman" w:hAnsi="Times New Roman"/>
                <w:szCs w:val="21"/>
              </w:rPr>
            </w:pPr>
          </w:p>
        </w:tc>
        <w:tc>
          <w:tcPr>
            <w:tcW w:w="886" w:type="pct"/>
            <w:vMerge/>
            <w:vAlign w:val="center"/>
          </w:tcPr>
          <w:p w14:paraId="5D011D00" w14:textId="77777777" w:rsidR="00AA6840" w:rsidRPr="00AA6840" w:rsidRDefault="00AA6840" w:rsidP="00BE35C7">
            <w:pPr>
              <w:jc w:val="center"/>
              <w:rPr>
                <w:rFonts w:ascii="Times New Roman" w:hAnsi="Times New Roman"/>
                <w:szCs w:val="21"/>
              </w:rPr>
            </w:pPr>
          </w:p>
        </w:tc>
        <w:tc>
          <w:tcPr>
            <w:tcW w:w="441" w:type="pct"/>
            <w:vMerge w:val="restart"/>
            <w:vAlign w:val="center"/>
          </w:tcPr>
          <w:p w14:paraId="0EC265D7"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Merge w:val="restart"/>
            <w:vAlign w:val="center"/>
          </w:tcPr>
          <w:p w14:paraId="52C99E9A"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Merge w:val="restart"/>
            <w:vAlign w:val="center"/>
          </w:tcPr>
          <w:p w14:paraId="1BD66E50"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Merge w:val="restart"/>
            <w:vAlign w:val="center"/>
          </w:tcPr>
          <w:p w14:paraId="0C52A9EA"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0.8</w:t>
            </w:r>
          </w:p>
        </w:tc>
        <w:tc>
          <w:tcPr>
            <w:tcW w:w="517" w:type="pct"/>
            <w:vMerge/>
            <w:vAlign w:val="center"/>
          </w:tcPr>
          <w:p w14:paraId="5A4D27FC" w14:textId="77777777" w:rsidR="00AA6840" w:rsidRPr="00AA6840" w:rsidRDefault="00AA6840" w:rsidP="00BE35C7">
            <w:pPr>
              <w:pStyle w:val="aa"/>
              <w:jc w:val="center"/>
              <w:rPr>
                <w:rFonts w:ascii="Times New Roman" w:hAnsi="Times New Roman"/>
                <w:szCs w:val="21"/>
              </w:rPr>
            </w:pPr>
          </w:p>
        </w:tc>
        <w:tc>
          <w:tcPr>
            <w:tcW w:w="512" w:type="pct"/>
            <w:vAlign w:val="center"/>
          </w:tcPr>
          <w:p w14:paraId="5D03CE4E"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100 g</w:t>
            </w:r>
          </w:p>
        </w:tc>
        <w:tc>
          <w:tcPr>
            <w:tcW w:w="390" w:type="pct"/>
            <w:vAlign w:val="center"/>
          </w:tcPr>
          <w:p w14:paraId="760E656B"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-0.8 </w:t>
            </w:r>
          </w:p>
        </w:tc>
      </w:tr>
      <w:tr w:rsidR="00AA6840" w:rsidRPr="00AA6840" w14:paraId="6B727D3F" w14:textId="77777777" w:rsidTr="00BE35C7">
        <w:trPr>
          <w:trHeight w:val="369"/>
          <w:jc w:val="center"/>
        </w:trPr>
        <w:tc>
          <w:tcPr>
            <w:tcW w:w="297" w:type="pct"/>
            <w:vMerge/>
            <w:vAlign w:val="center"/>
          </w:tcPr>
          <w:p w14:paraId="6DF33D8D" w14:textId="77777777" w:rsidR="00AA6840" w:rsidRPr="00AA6840" w:rsidRDefault="00AA6840" w:rsidP="00BE35C7">
            <w:pPr>
              <w:jc w:val="center"/>
              <w:rPr>
                <w:rFonts w:ascii="Times New Roman" w:hAnsi="Times New Roman"/>
                <w:sz w:val="24"/>
              </w:rPr>
            </w:pPr>
          </w:p>
        </w:tc>
        <w:tc>
          <w:tcPr>
            <w:tcW w:w="735" w:type="pct"/>
            <w:vMerge/>
            <w:vAlign w:val="center"/>
          </w:tcPr>
          <w:p w14:paraId="278D32AD" w14:textId="77777777" w:rsidR="00AA6840" w:rsidRPr="00AA6840" w:rsidRDefault="00AA6840" w:rsidP="00BE35C7">
            <w:pPr>
              <w:jc w:val="center"/>
              <w:rPr>
                <w:rFonts w:ascii="Times New Roman" w:hAnsi="Times New Roman"/>
                <w:szCs w:val="21"/>
              </w:rPr>
            </w:pPr>
          </w:p>
        </w:tc>
        <w:tc>
          <w:tcPr>
            <w:tcW w:w="886" w:type="pct"/>
            <w:vMerge/>
            <w:vAlign w:val="center"/>
          </w:tcPr>
          <w:p w14:paraId="6EDDD26A" w14:textId="77777777" w:rsidR="00AA6840" w:rsidRPr="00AA6840" w:rsidRDefault="00AA6840" w:rsidP="00BE35C7">
            <w:pPr>
              <w:jc w:val="center"/>
              <w:rPr>
                <w:rFonts w:ascii="Times New Roman" w:hAnsi="Times New Roman"/>
                <w:szCs w:val="21"/>
              </w:rPr>
            </w:pPr>
          </w:p>
        </w:tc>
        <w:tc>
          <w:tcPr>
            <w:tcW w:w="441" w:type="pct"/>
            <w:vMerge/>
            <w:vAlign w:val="center"/>
          </w:tcPr>
          <w:p w14:paraId="4EDE15DB"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374" w:type="pct"/>
            <w:vMerge/>
            <w:vAlign w:val="center"/>
          </w:tcPr>
          <w:p w14:paraId="38F95B62"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p>
        </w:tc>
        <w:tc>
          <w:tcPr>
            <w:tcW w:w="471" w:type="pct"/>
            <w:vMerge/>
            <w:vAlign w:val="center"/>
          </w:tcPr>
          <w:p w14:paraId="51339CDC" w14:textId="77777777" w:rsidR="00AA6840" w:rsidRPr="00AA6840" w:rsidRDefault="00AA6840" w:rsidP="00BE35C7">
            <w:pPr>
              <w:pStyle w:val="aa"/>
              <w:spacing w:after="100" w:afterAutospacing="1"/>
              <w:jc w:val="center"/>
              <w:rPr>
                <w:rFonts w:ascii="Times New Roman" w:hAnsi="Times New Roman"/>
                <w:szCs w:val="21"/>
              </w:rPr>
            </w:pPr>
          </w:p>
        </w:tc>
        <w:tc>
          <w:tcPr>
            <w:tcW w:w="377" w:type="pct"/>
            <w:vMerge/>
            <w:vAlign w:val="center"/>
          </w:tcPr>
          <w:p w14:paraId="44159118" w14:textId="77777777" w:rsidR="00AA6840" w:rsidRPr="00AA6840" w:rsidRDefault="00AA6840" w:rsidP="00BE35C7">
            <w:pPr>
              <w:pStyle w:val="aa"/>
              <w:spacing w:after="100" w:afterAutospacing="1"/>
              <w:jc w:val="center"/>
              <w:rPr>
                <w:rFonts w:ascii="Times New Roman" w:hAnsi="Times New Roman"/>
                <w:szCs w:val="21"/>
              </w:rPr>
            </w:pPr>
          </w:p>
        </w:tc>
        <w:tc>
          <w:tcPr>
            <w:tcW w:w="517" w:type="pct"/>
            <w:vMerge/>
            <w:vAlign w:val="center"/>
          </w:tcPr>
          <w:p w14:paraId="0A6C1226" w14:textId="77777777" w:rsidR="00AA6840" w:rsidRPr="00AA6840" w:rsidRDefault="00AA6840" w:rsidP="00BE35C7">
            <w:pPr>
              <w:pStyle w:val="aa"/>
              <w:jc w:val="center"/>
              <w:rPr>
                <w:rFonts w:ascii="Times New Roman" w:hAnsi="Times New Roman"/>
                <w:szCs w:val="21"/>
              </w:rPr>
            </w:pPr>
          </w:p>
        </w:tc>
        <w:tc>
          <w:tcPr>
            <w:tcW w:w="512" w:type="pct"/>
            <w:vAlign w:val="center"/>
          </w:tcPr>
          <w:p w14:paraId="6F00F9C5"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200 g</w:t>
            </w:r>
          </w:p>
        </w:tc>
        <w:tc>
          <w:tcPr>
            <w:tcW w:w="390" w:type="pct"/>
            <w:vAlign w:val="center"/>
          </w:tcPr>
          <w:p w14:paraId="137ADCBA" w14:textId="77777777" w:rsidR="00AA6840" w:rsidRPr="00AA6840" w:rsidRDefault="00AA6840" w:rsidP="00BE35C7">
            <w:pPr>
              <w:jc w:val="center"/>
              <w:rPr>
                <w:rFonts w:ascii="Times New Roman" w:hAnsi="Times New Roman"/>
                <w:szCs w:val="21"/>
              </w:rPr>
            </w:pPr>
            <w:r w:rsidRPr="00AA6840">
              <w:rPr>
                <w:rFonts w:ascii="Times New Roman" w:eastAsiaTheme="minorEastAsia" w:hAnsi="Times New Roman"/>
                <w:szCs w:val="21"/>
              </w:rPr>
              <w:t xml:space="preserve">-1.2 </w:t>
            </w:r>
          </w:p>
        </w:tc>
      </w:tr>
      <w:tr w:rsidR="00AA6840" w:rsidRPr="00AA6840" w14:paraId="243E1E14" w14:textId="77777777" w:rsidTr="00BE35C7">
        <w:trPr>
          <w:trHeight w:val="369"/>
          <w:jc w:val="center"/>
        </w:trPr>
        <w:tc>
          <w:tcPr>
            <w:tcW w:w="297" w:type="pct"/>
            <w:vMerge w:val="restart"/>
            <w:vAlign w:val="center"/>
          </w:tcPr>
          <w:p w14:paraId="223BC423" w14:textId="77777777" w:rsidR="00AA6840" w:rsidRPr="00AA6840" w:rsidRDefault="00AA6840" w:rsidP="00BE35C7">
            <w:pPr>
              <w:jc w:val="center"/>
              <w:rPr>
                <w:rFonts w:ascii="Times New Roman" w:hAnsi="Times New Roman"/>
                <w:sz w:val="24"/>
              </w:rPr>
            </w:pPr>
            <w:r w:rsidRPr="00AA6840">
              <w:rPr>
                <w:rFonts w:ascii="Times New Roman" w:hAnsi="Times New Roman"/>
                <w:sz w:val="24"/>
              </w:rPr>
              <w:t>14</w:t>
            </w:r>
          </w:p>
        </w:tc>
        <w:tc>
          <w:tcPr>
            <w:tcW w:w="735" w:type="pct"/>
            <w:vMerge w:val="restart"/>
            <w:vAlign w:val="center"/>
          </w:tcPr>
          <w:p w14:paraId="69E03C11"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A1090</w:t>
            </w:r>
          </w:p>
        </w:tc>
        <w:tc>
          <w:tcPr>
            <w:tcW w:w="886" w:type="pct"/>
            <w:vMerge w:val="restart"/>
            <w:vAlign w:val="center"/>
          </w:tcPr>
          <w:p w14:paraId="5A6D51B5"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得利特（北京）科技有限公司</w:t>
            </w:r>
          </w:p>
        </w:tc>
        <w:tc>
          <w:tcPr>
            <w:tcW w:w="441" w:type="pct"/>
            <w:vAlign w:val="center"/>
          </w:tcPr>
          <w:p w14:paraId="2EE47E6C"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25</w:t>
            </w:r>
          </w:p>
        </w:tc>
        <w:tc>
          <w:tcPr>
            <w:tcW w:w="374" w:type="pct"/>
            <w:vAlign w:val="center"/>
          </w:tcPr>
          <w:p w14:paraId="0ED2BDC5"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-0.3</w:t>
            </w:r>
          </w:p>
        </w:tc>
        <w:tc>
          <w:tcPr>
            <w:tcW w:w="471" w:type="pct"/>
            <w:vAlign w:val="center"/>
          </w:tcPr>
          <w:p w14:paraId="45C6DB73"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25</w:t>
            </w:r>
          </w:p>
        </w:tc>
        <w:tc>
          <w:tcPr>
            <w:tcW w:w="377" w:type="pct"/>
            <w:vAlign w:val="center"/>
          </w:tcPr>
          <w:p w14:paraId="78DD9D0C"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-0.2</w:t>
            </w:r>
          </w:p>
        </w:tc>
        <w:tc>
          <w:tcPr>
            <w:tcW w:w="517" w:type="pct"/>
            <w:vMerge w:val="restart"/>
            <w:vAlign w:val="center"/>
          </w:tcPr>
          <w:p w14:paraId="68DEC021" w14:textId="77777777" w:rsidR="00AA6840" w:rsidRPr="00AA6840" w:rsidRDefault="00AA6840" w:rsidP="00BE35C7">
            <w:pPr>
              <w:pStyle w:val="aa"/>
              <w:jc w:val="center"/>
              <w:rPr>
                <w:rFonts w:ascii="Times New Roman" w:hAnsi="Times New Roman"/>
                <w:szCs w:val="21"/>
              </w:rPr>
            </w:pPr>
            <w:r w:rsidRPr="00AA6840">
              <w:rPr>
                <w:rFonts w:ascii="Times New Roman" w:hAnsi="Times New Roman"/>
                <w:szCs w:val="21"/>
              </w:rPr>
              <w:t>-1.0</w:t>
            </w:r>
          </w:p>
        </w:tc>
        <w:tc>
          <w:tcPr>
            <w:tcW w:w="902" w:type="pct"/>
            <w:gridSpan w:val="2"/>
            <w:vMerge w:val="restart"/>
            <w:vAlign w:val="center"/>
          </w:tcPr>
          <w:p w14:paraId="447DAC0C" w14:textId="77777777" w:rsidR="00AA6840" w:rsidRPr="00AA6840" w:rsidRDefault="00AA6840" w:rsidP="00BE35C7">
            <w:pPr>
              <w:jc w:val="center"/>
              <w:rPr>
                <w:rFonts w:ascii="Times New Roman" w:hAnsi="Times New Roman"/>
                <w:szCs w:val="21"/>
              </w:rPr>
            </w:pPr>
            <w:r w:rsidRPr="00AA6840">
              <w:rPr>
                <w:rFonts w:ascii="Times New Roman" w:hAnsi="Times New Roman"/>
                <w:szCs w:val="21"/>
              </w:rPr>
              <w:t>/</w:t>
            </w:r>
          </w:p>
        </w:tc>
      </w:tr>
      <w:tr w:rsidR="00AA6840" w:rsidRPr="00AA6840" w14:paraId="6C10CFB1" w14:textId="77777777" w:rsidTr="00BE35C7">
        <w:trPr>
          <w:trHeight w:val="369"/>
          <w:jc w:val="center"/>
        </w:trPr>
        <w:tc>
          <w:tcPr>
            <w:tcW w:w="297" w:type="pct"/>
            <w:vMerge/>
            <w:vAlign w:val="center"/>
          </w:tcPr>
          <w:p w14:paraId="7E14B74F" w14:textId="77777777" w:rsidR="00AA6840" w:rsidRPr="00AA6840" w:rsidRDefault="00AA6840" w:rsidP="00BE35C7">
            <w:pPr>
              <w:jc w:val="center"/>
              <w:rPr>
                <w:rFonts w:ascii="Times New Roman" w:hAnsi="Times New Roman"/>
                <w:sz w:val="24"/>
              </w:rPr>
            </w:pPr>
          </w:p>
        </w:tc>
        <w:tc>
          <w:tcPr>
            <w:tcW w:w="735" w:type="pct"/>
            <w:vMerge/>
            <w:vAlign w:val="center"/>
          </w:tcPr>
          <w:p w14:paraId="7BC94DED" w14:textId="77777777" w:rsidR="00AA6840" w:rsidRPr="00AA6840" w:rsidRDefault="00AA6840" w:rsidP="00BE35C7">
            <w:pPr>
              <w:jc w:val="center"/>
              <w:rPr>
                <w:rFonts w:ascii="Times New Roman" w:hAnsi="Times New Roman"/>
                <w:szCs w:val="21"/>
              </w:rPr>
            </w:pPr>
          </w:p>
        </w:tc>
        <w:tc>
          <w:tcPr>
            <w:tcW w:w="886" w:type="pct"/>
            <w:vMerge/>
            <w:vAlign w:val="center"/>
          </w:tcPr>
          <w:p w14:paraId="74BF8397" w14:textId="77777777" w:rsidR="00AA6840" w:rsidRPr="00AA6840" w:rsidRDefault="00AA6840" w:rsidP="00BE35C7">
            <w:pPr>
              <w:jc w:val="center"/>
              <w:rPr>
                <w:rFonts w:ascii="Times New Roman" w:hAnsi="Times New Roman"/>
                <w:szCs w:val="21"/>
              </w:rPr>
            </w:pPr>
          </w:p>
        </w:tc>
        <w:tc>
          <w:tcPr>
            <w:tcW w:w="441" w:type="pct"/>
            <w:vAlign w:val="center"/>
          </w:tcPr>
          <w:p w14:paraId="722839DA"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50</w:t>
            </w:r>
          </w:p>
        </w:tc>
        <w:tc>
          <w:tcPr>
            <w:tcW w:w="374" w:type="pct"/>
            <w:vAlign w:val="center"/>
          </w:tcPr>
          <w:p w14:paraId="0C406618"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Align w:val="center"/>
          </w:tcPr>
          <w:p w14:paraId="1D9970FA"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50</w:t>
            </w:r>
          </w:p>
        </w:tc>
        <w:tc>
          <w:tcPr>
            <w:tcW w:w="377" w:type="pct"/>
            <w:vAlign w:val="center"/>
          </w:tcPr>
          <w:p w14:paraId="228FDA86"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-0.5</w:t>
            </w:r>
          </w:p>
        </w:tc>
        <w:tc>
          <w:tcPr>
            <w:tcW w:w="517" w:type="pct"/>
            <w:vMerge/>
            <w:vAlign w:val="center"/>
          </w:tcPr>
          <w:p w14:paraId="03BF06E6" w14:textId="77777777" w:rsidR="00AA6840" w:rsidRPr="00AA6840" w:rsidRDefault="00AA6840" w:rsidP="00BE35C7">
            <w:pPr>
              <w:pStyle w:val="aa"/>
              <w:jc w:val="center"/>
              <w:rPr>
                <w:rFonts w:ascii="Times New Roman" w:hAnsi="Times New Roman"/>
                <w:szCs w:val="21"/>
              </w:rPr>
            </w:pPr>
          </w:p>
        </w:tc>
        <w:tc>
          <w:tcPr>
            <w:tcW w:w="902" w:type="pct"/>
            <w:gridSpan w:val="2"/>
            <w:vMerge/>
            <w:vAlign w:val="center"/>
          </w:tcPr>
          <w:p w14:paraId="52784C38" w14:textId="77777777" w:rsidR="00AA6840" w:rsidRPr="00AA6840" w:rsidRDefault="00AA6840" w:rsidP="00BE35C7">
            <w:pPr>
              <w:jc w:val="center"/>
              <w:rPr>
                <w:rFonts w:ascii="Times New Roman" w:hAnsi="Times New Roman"/>
                <w:szCs w:val="21"/>
              </w:rPr>
            </w:pPr>
          </w:p>
        </w:tc>
      </w:tr>
      <w:tr w:rsidR="00AA6840" w:rsidRPr="00AA6840" w14:paraId="05C73DF2" w14:textId="77777777" w:rsidTr="00BE35C7">
        <w:trPr>
          <w:trHeight w:val="369"/>
          <w:jc w:val="center"/>
        </w:trPr>
        <w:tc>
          <w:tcPr>
            <w:tcW w:w="297" w:type="pct"/>
            <w:vMerge/>
            <w:vAlign w:val="center"/>
          </w:tcPr>
          <w:p w14:paraId="5BFCA0DA" w14:textId="77777777" w:rsidR="00AA6840" w:rsidRPr="00AA6840" w:rsidRDefault="00AA6840" w:rsidP="00BE35C7">
            <w:pPr>
              <w:jc w:val="center"/>
              <w:rPr>
                <w:rFonts w:ascii="Times New Roman" w:hAnsi="Times New Roman"/>
                <w:sz w:val="24"/>
              </w:rPr>
            </w:pPr>
          </w:p>
        </w:tc>
        <w:tc>
          <w:tcPr>
            <w:tcW w:w="735" w:type="pct"/>
            <w:vMerge/>
            <w:vAlign w:val="center"/>
          </w:tcPr>
          <w:p w14:paraId="05B3A63D" w14:textId="77777777" w:rsidR="00AA6840" w:rsidRPr="00AA6840" w:rsidRDefault="00AA6840" w:rsidP="00BE35C7">
            <w:pPr>
              <w:jc w:val="center"/>
              <w:rPr>
                <w:rFonts w:ascii="Times New Roman" w:hAnsi="Times New Roman"/>
                <w:szCs w:val="21"/>
              </w:rPr>
            </w:pPr>
          </w:p>
        </w:tc>
        <w:tc>
          <w:tcPr>
            <w:tcW w:w="886" w:type="pct"/>
            <w:vMerge/>
            <w:vAlign w:val="center"/>
          </w:tcPr>
          <w:p w14:paraId="57FD19DF" w14:textId="77777777" w:rsidR="00AA6840" w:rsidRPr="00AA6840" w:rsidRDefault="00AA6840" w:rsidP="00BE35C7">
            <w:pPr>
              <w:jc w:val="center"/>
              <w:rPr>
                <w:rFonts w:ascii="Times New Roman" w:hAnsi="Times New Roman"/>
                <w:szCs w:val="21"/>
              </w:rPr>
            </w:pPr>
          </w:p>
        </w:tc>
        <w:tc>
          <w:tcPr>
            <w:tcW w:w="441" w:type="pct"/>
            <w:vAlign w:val="center"/>
          </w:tcPr>
          <w:p w14:paraId="23D66431"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75</w:t>
            </w:r>
          </w:p>
        </w:tc>
        <w:tc>
          <w:tcPr>
            <w:tcW w:w="374" w:type="pct"/>
            <w:vAlign w:val="center"/>
          </w:tcPr>
          <w:p w14:paraId="72CE8004" w14:textId="77777777" w:rsidR="00AA6840" w:rsidRPr="00AA6840" w:rsidRDefault="00AA6840" w:rsidP="00BE35C7">
            <w:pPr>
              <w:pStyle w:val="aa"/>
              <w:snapToGrid w:val="0"/>
              <w:spacing w:after="100" w:afterAutospacing="1" w:line="240" w:lineRule="auto"/>
              <w:jc w:val="center"/>
              <w:rPr>
                <w:rFonts w:ascii="Times New Roman" w:hAnsi="Times New Roman"/>
                <w:szCs w:val="21"/>
              </w:rPr>
            </w:pPr>
            <w:r w:rsidRPr="00AA6840">
              <w:rPr>
                <w:rFonts w:ascii="Times New Roman" w:hAnsi="Times New Roman"/>
                <w:szCs w:val="21"/>
              </w:rPr>
              <w:t>-0.4</w:t>
            </w:r>
          </w:p>
        </w:tc>
        <w:tc>
          <w:tcPr>
            <w:tcW w:w="471" w:type="pct"/>
            <w:vAlign w:val="center"/>
          </w:tcPr>
          <w:p w14:paraId="77121FF2"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75</w:t>
            </w:r>
          </w:p>
        </w:tc>
        <w:tc>
          <w:tcPr>
            <w:tcW w:w="377" w:type="pct"/>
            <w:vAlign w:val="center"/>
          </w:tcPr>
          <w:p w14:paraId="0D6088EB" w14:textId="77777777" w:rsidR="00AA6840" w:rsidRPr="00AA6840" w:rsidRDefault="00AA6840" w:rsidP="00BE35C7">
            <w:pPr>
              <w:pStyle w:val="aa"/>
              <w:spacing w:after="100" w:afterAutospacing="1"/>
              <w:jc w:val="center"/>
              <w:rPr>
                <w:rFonts w:ascii="Times New Roman" w:hAnsi="Times New Roman"/>
                <w:szCs w:val="21"/>
              </w:rPr>
            </w:pPr>
            <w:r w:rsidRPr="00AA6840">
              <w:rPr>
                <w:rFonts w:ascii="Times New Roman" w:hAnsi="Times New Roman"/>
                <w:szCs w:val="21"/>
              </w:rPr>
              <w:t>-0.6</w:t>
            </w:r>
          </w:p>
        </w:tc>
        <w:tc>
          <w:tcPr>
            <w:tcW w:w="517" w:type="pct"/>
            <w:vMerge/>
            <w:vAlign w:val="center"/>
          </w:tcPr>
          <w:p w14:paraId="4B71588A" w14:textId="77777777" w:rsidR="00AA6840" w:rsidRPr="00AA6840" w:rsidRDefault="00AA6840" w:rsidP="00BE35C7">
            <w:pPr>
              <w:pStyle w:val="aa"/>
              <w:jc w:val="center"/>
              <w:rPr>
                <w:rFonts w:ascii="Times New Roman" w:hAnsi="Times New Roman"/>
                <w:szCs w:val="21"/>
              </w:rPr>
            </w:pPr>
          </w:p>
        </w:tc>
        <w:tc>
          <w:tcPr>
            <w:tcW w:w="902" w:type="pct"/>
            <w:gridSpan w:val="2"/>
            <w:vMerge/>
            <w:vAlign w:val="center"/>
          </w:tcPr>
          <w:p w14:paraId="565E96AD" w14:textId="77777777" w:rsidR="00AA6840" w:rsidRPr="00AA6840" w:rsidRDefault="00AA6840" w:rsidP="00BE35C7">
            <w:pPr>
              <w:jc w:val="center"/>
              <w:rPr>
                <w:rFonts w:ascii="Times New Roman" w:hAnsi="Times New Roman"/>
                <w:szCs w:val="21"/>
              </w:rPr>
            </w:pPr>
          </w:p>
        </w:tc>
      </w:tr>
    </w:tbl>
    <w:p w14:paraId="0BB5761D" w14:textId="5316557B" w:rsidR="00142D87" w:rsidRDefault="00142D87" w:rsidP="00AA6840">
      <w:pPr>
        <w:spacing w:line="440" w:lineRule="exact"/>
        <w:ind w:firstLineChars="200" w:firstLine="480"/>
        <w:rPr>
          <w:sz w:val="24"/>
        </w:rPr>
      </w:pPr>
      <w:bookmarkStart w:id="72" w:name="_Hlk207633037"/>
      <w:r>
        <w:rPr>
          <w:rFonts w:hint="eastAsia"/>
          <w:sz w:val="24"/>
        </w:rPr>
        <w:t>针对进口设备，对同一台设备进行多次试验，得到称量示值误差的测量结果如表</w:t>
      </w:r>
      <w:r>
        <w:rPr>
          <w:rFonts w:hint="eastAsia"/>
          <w:sz w:val="24"/>
        </w:rPr>
        <w:t>5</w:t>
      </w:r>
      <w:r>
        <w:rPr>
          <w:rFonts w:hint="eastAsia"/>
          <w:sz w:val="24"/>
        </w:rPr>
        <w:t>所示。</w:t>
      </w:r>
      <w:bookmarkEnd w:id="72"/>
    </w:p>
    <w:p w14:paraId="62BCD457" w14:textId="14AF888D" w:rsidR="00142D87" w:rsidRPr="0085421A" w:rsidRDefault="00142D87" w:rsidP="00142D87">
      <w:pPr>
        <w:jc w:val="center"/>
        <w:rPr>
          <w:rFonts w:ascii="黑体" w:eastAsia="黑体" w:hAnsi="黑体" w:hint="eastAsia"/>
          <w:b/>
          <w:bCs/>
          <w:szCs w:val="21"/>
        </w:rPr>
      </w:pPr>
      <w:r w:rsidRPr="0085421A">
        <w:rPr>
          <w:rFonts w:ascii="黑体" w:eastAsia="黑体" w:hAnsi="黑体"/>
          <w:szCs w:val="21"/>
        </w:rPr>
        <w:t>表</w:t>
      </w:r>
      <w:proofErr w:type="gramStart"/>
      <w:r>
        <w:rPr>
          <w:rFonts w:ascii="黑体" w:eastAsia="黑体" w:hAnsi="黑体" w:hint="eastAsia"/>
          <w:szCs w:val="21"/>
        </w:rPr>
        <w:t>5</w:t>
      </w:r>
      <w:r w:rsidRPr="0085421A">
        <w:rPr>
          <w:rFonts w:ascii="黑体" w:eastAsia="黑体" w:hAnsi="黑体"/>
          <w:szCs w:val="21"/>
        </w:rPr>
        <w:t xml:space="preserve"> </w:t>
      </w:r>
      <w:r>
        <w:rPr>
          <w:rFonts w:ascii="黑体" w:eastAsia="黑体" w:hAnsi="黑体" w:hint="eastAsia"/>
          <w:szCs w:val="21"/>
        </w:rPr>
        <w:t xml:space="preserve"> </w:t>
      </w:r>
      <w:r>
        <w:rPr>
          <w:rFonts w:ascii="黑体" w:eastAsia="黑体" w:hAnsi="黑体" w:hint="eastAsia"/>
          <w:b/>
          <w:bCs/>
          <w:szCs w:val="21"/>
        </w:rPr>
        <w:t>润滑油空气释放值测定仪称量示值误差</w:t>
      </w:r>
      <w:r w:rsidRPr="0085421A">
        <w:rPr>
          <w:rFonts w:ascii="黑体" w:eastAsia="黑体" w:hAnsi="黑体"/>
          <w:b/>
          <w:bCs/>
          <w:szCs w:val="21"/>
        </w:rPr>
        <w:t>试验汇总</w:t>
      </w:r>
      <w:proofErr w:type="gramEnd"/>
    </w:p>
    <w:tbl>
      <w:tblPr>
        <w:tblStyle w:val="a9"/>
        <w:tblW w:w="5000" w:type="pct"/>
        <w:jc w:val="center"/>
        <w:tblLook w:val="04A0" w:firstRow="1" w:lastRow="0" w:firstColumn="1" w:lastColumn="0" w:noHBand="0" w:noVBand="1"/>
      </w:tblPr>
      <w:tblGrid>
        <w:gridCol w:w="875"/>
        <w:gridCol w:w="1531"/>
        <w:gridCol w:w="1986"/>
        <w:gridCol w:w="1984"/>
        <w:gridCol w:w="1920"/>
      </w:tblGrid>
      <w:tr w:rsidR="00682EAD" w:rsidRPr="00682EAD" w14:paraId="6A861C99" w14:textId="77777777" w:rsidTr="00295204">
        <w:trPr>
          <w:trHeight w:val="375"/>
          <w:jc w:val="center"/>
        </w:trPr>
        <w:tc>
          <w:tcPr>
            <w:tcW w:w="527" w:type="pct"/>
            <w:vMerge w:val="restart"/>
            <w:vAlign w:val="center"/>
          </w:tcPr>
          <w:p w14:paraId="483E0D0F" w14:textId="77777777" w:rsidR="00682EAD" w:rsidRPr="00682EAD" w:rsidRDefault="00682EAD" w:rsidP="00295204">
            <w:pPr>
              <w:jc w:val="center"/>
              <w:rPr>
                <w:rFonts w:ascii="Times New Roman" w:hAnsi="Times New Roman"/>
                <w:sz w:val="24"/>
              </w:rPr>
            </w:pPr>
            <w:r w:rsidRPr="00682EAD">
              <w:rPr>
                <w:rFonts w:ascii="Times New Roman" w:hAnsi="Times New Roman"/>
                <w:sz w:val="24"/>
              </w:rPr>
              <w:t>15</w:t>
            </w:r>
          </w:p>
        </w:tc>
        <w:tc>
          <w:tcPr>
            <w:tcW w:w="923" w:type="pct"/>
            <w:vMerge w:val="restart"/>
            <w:vAlign w:val="center"/>
          </w:tcPr>
          <w:p w14:paraId="0F87D404"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ARV TECH</w:t>
            </w:r>
          </w:p>
        </w:tc>
        <w:tc>
          <w:tcPr>
            <w:tcW w:w="1197" w:type="pct"/>
            <w:vMerge w:val="restart"/>
            <w:vAlign w:val="center"/>
          </w:tcPr>
          <w:p w14:paraId="68DD4F94"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Norma lab</w:t>
            </w:r>
          </w:p>
        </w:tc>
        <w:tc>
          <w:tcPr>
            <w:tcW w:w="1196" w:type="pct"/>
            <w:vAlign w:val="center"/>
          </w:tcPr>
          <w:p w14:paraId="0D42CE77"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试验载荷</w:t>
            </w:r>
            <w:proofErr w:type="spellStart"/>
            <w:r w:rsidRPr="00682EAD">
              <w:rPr>
                <w:rFonts w:ascii="Times New Roman" w:hAnsi="Times New Roman"/>
                <w:i/>
                <w:iCs/>
                <w:szCs w:val="21"/>
              </w:rPr>
              <w:t>m</w:t>
            </w:r>
            <w:r w:rsidRPr="00682EAD">
              <w:rPr>
                <w:rFonts w:ascii="Times New Roman" w:hAnsi="Times New Roman"/>
                <w:szCs w:val="21"/>
                <w:vertAlign w:val="subscript"/>
              </w:rPr>
              <w:t>ref</w:t>
            </w:r>
            <w:proofErr w:type="spellEnd"/>
          </w:p>
        </w:tc>
        <w:tc>
          <w:tcPr>
            <w:tcW w:w="1157" w:type="pct"/>
            <w:vAlign w:val="center"/>
          </w:tcPr>
          <w:p w14:paraId="56F75BB5"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误差</w:t>
            </w:r>
            <w:r w:rsidRPr="00682EAD">
              <w:rPr>
                <w:rFonts w:ascii="Times New Roman" w:hAnsi="Times New Roman"/>
                <w:szCs w:val="21"/>
              </w:rPr>
              <w:t>/mg</w:t>
            </w:r>
          </w:p>
        </w:tc>
      </w:tr>
      <w:tr w:rsidR="00682EAD" w:rsidRPr="00682EAD" w14:paraId="6F81C854" w14:textId="77777777" w:rsidTr="00295204">
        <w:trPr>
          <w:trHeight w:val="375"/>
          <w:jc w:val="center"/>
        </w:trPr>
        <w:tc>
          <w:tcPr>
            <w:tcW w:w="527" w:type="pct"/>
            <w:vMerge/>
            <w:vAlign w:val="center"/>
          </w:tcPr>
          <w:p w14:paraId="3603FE5D" w14:textId="77777777" w:rsidR="00682EAD" w:rsidRPr="00682EAD" w:rsidRDefault="00682EAD" w:rsidP="00295204">
            <w:pPr>
              <w:jc w:val="center"/>
              <w:rPr>
                <w:rFonts w:ascii="Times New Roman" w:hAnsi="Times New Roman"/>
                <w:sz w:val="24"/>
              </w:rPr>
            </w:pPr>
          </w:p>
        </w:tc>
        <w:tc>
          <w:tcPr>
            <w:tcW w:w="923" w:type="pct"/>
            <w:vMerge/>
            <w:vAlign w:val="center"/>
          </w:tcPr>
          <w:p w14:paraId="5241F506" w14:textId="77777777" w:rsidR="00682EAD" w:rsidRPr="00682EAD" w:rsidRDefault="00682EAD" w:rsidP="00295204">
            <w:pPr>
              <w:jc w:val="center"/>
              <w:rPr>
                <w:rFonts w:ascii="Times New Roman" w:hAnsi="Times New Roman"/>
                <w:szCs w:val="21"/>
              </w:rPr>
            </w:pPr>
          </w:p>
        </w:tc>
        <w:tc>
          <w:tcPr>
            <w:tcW w:w="1197" w:type="pct"/>
            <w:vMerge/>
            <w:vAlign w:val="center"/>
          </w:tcPr>
          <w:p w14:paraId="4761CCB5" w14:textId="77777777" w:rsidR="00682EAD" w:rsidRPr="00682EAD" w:rsidRDefault="00682EAD" w:rsidP="00295204">
            <w:pPr>
              <w:jc w:val="center"/>
              <w:rPr>
                <w:rFonts w:ascii="Times New Roman" w:hAnsi="Times New Roman"/>
                <w:szCs w:val="21"/>
              </w:rPr>
            </w:pPr>
          </w:p>
        </w:tc>
        <w:tc>
          <w:tcPr>
            <w:tcW w:w="1196" w:type="pct"/>
            <w:vAlign w:val="center"/>
          </w:tcPr>
          <w:p w14:paraId="0DF71A51"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0 g</w:t>
            </w:r>
          </w:p>
        </w:tc>
        <w:tc>
          <w:tcPr>
            <w:tcW w:w="1157" w:type="pct"/>
            <w:vAlign w:val="center"/>
          </w:tcPr>
          <w:p w14:paraId="5BB951BE"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 xml:space="preserve">0.0 </w:t>
            </w:r>
          </w:p>
        </w:tc>
      </w:tr>
      <w:tr w:rsidR="00682EAD" w:rsidRPr="00682EAD" w14:paraId="1FFCFDA7" w14:textId="77777777" w:rsidTr="00295204">
        <w:trPr>
          <w:trHeight w:val="369"/>
          <w:jc w:val="center"/>
        </w:trPr>
        <w:tc>
          <w:tcPr>
            <w:tcW w:w="527" w:type="pct"/>
            <w:vMerge/>
            <w:vAlign w:val="center"/>
          </w:tcPr>
          <w:p w14:paraId="60EF2457" w14:textId="77777777" w:rsidR="00682EAD" w:rsidRPr="00682EAD" w:rsidRDefault="00682EAD" w:rsidP="00295204">
            <w:pPr>
              <w:jc w:val="center"/>
              <w:rPr>
                <w:rFonts w:ascii="Times New Roman" w:hAnsi="Times New Roman"/>
                <w:sz w:val="24"/>
              </w:rPr>
            </w:pPr>
          </w:p>
        </w:tc>
        <w:tc>
          <w:tcPr>
            <w:tcW w:w="923" w:type="pct"/>
            <w:vMerge/>
            <w:vAlign w:val="center"/>
          </w:tcPr>
          <w:p w14:paraId="5152181D" w14:textId="77777777" w:rsidR="00682EAD" w:rsidRPr="00682EAD" w:rsidRDefault="00682EAD" w:rsidP="00295204">
            <w:pPr>
              <w:jc w:val="center"/>
              <w:rPr>
                <w:rFonts w:ascii="Times New Roman" w:hAnsi="Times New Roman"/>
                <w:szCs w:val="21"/>
              </w:rPr>
            </w:pPr>
          </w:p>
        </w:tc>
        <w:tc>
          <w:tcPr>
            <w:tcW w:w="1197" w:type="pct"/>
            <w:vMerge/>
            <w:vAlign w:val="center"/>
          </w:tcPr>
          <w:p w14:paraId="5573E9B3" w14:textId="77777777" w:rsidR="00682EAD" w:rsidRPr="00682EAD" w:rsidRDefault="00682EAD" w:rsidP="00295204">
            <w:pPr>
              <w:jc w:val="center"/>
              <w:rPr>
                <w:rFonts w:ascii="Times New Roman" w:hAnsi="Times New Roman"/>
                <w:szCs w:val="21"/>
              </w:rPr>
            </w:pPr>
          </w:p>
        </w:tc>
        <w:tc>
          <w:tcPr>
            <w:tcW w:w="1196" w:type="pct"/>
            <w:vAlign w:val="center"/>
          </w:tcPr>
          <w:p w14:paraId="5AD957B6"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5 g</w:t>
            </w:r>
          </w:p>
        </w:tc>
        <w:tc>
          <w:tcPr>
            <w:tcW w:w="1157" w:type="pct"/>
            <w:vAlign w:val="center"/>
          </w:tcPr>
          <w:p w14:paraId="5F06B93B"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 xml:space="preserve">-0.3 </w:t>
            </w:r>
          </w:p>
        </w:tc>
      </w:tr>
      <w:tr w:rsidR="00682EAD" w:rsidRPr="00682EAD" w14:paraId="32469546" w14:textId="77777777" w:rsidTr="00295204">
        <w:trPr>
          <w:trHeight w:val="369"/>
          <w:jc w:val="center"/>
        </w:trPr>
        <w:tc>
          <w:tcPr>
            <w:tcW w:w="527" w:type="pct"/>
            <w:vMerge/>
            <w:vAlign w:val="center"/>
          </w:tcPr>
          <w:p w14:paraId="479BB4C0" w14:textId="77777777" w:rsidR="00682EAD" w:rsidRPr="00682EAD" w:rsidRDefault="00682EAD" w:rsidP="00295204">
            <w:pPr>
              <w:jc w:val="center"/>
              <w:rPr>
                <w:rFonts w:ascii="Times New Roman" w:hAnsi="Times New Roman"/>
                <w:sz w:val="24"/>
              </w:rPr>
            </w:pPr>
          </w:p>
        </w:tc>
        <w:tc>
          <w:tcPr>
            <w:tcW w:w="923" w:type="pct"/>
            <w:vMerge/>
            <w:vAlign w:val="center"/>
          </w:tcPr>
          <w:p w14:paraId="3B7215B9" w14:textId="77777777" w:rsidR="00682EAD" w:rsidRPr="00682EAD" w:rsidRDefault="00682EAD" w:rsidP="00295204">
            <w:pPr>
              <w:jc w:val="center"/>
              <w:rPr>
                <w:rFonts w:ascii="Times New Roman" w:hAnsi="Times New Roman"/>
                <w:szCs w:val="21"/>
              </w:rPr>
            </w:pPr>
          </w:p>
        </w:tc>
        <w:tc>
          <w:tcPr>
            <w:tcW w:w="1197" w:type="pct"/>
            <w:vMerge/>
            <w:vAlign w:val="center"/>
          </w:tcPr>
          <w:p w14:paraId="22B82A3C" w14:textId="77777777" w:rsidR="00682EAD" w:rsidRPr="00682EAD" w:rsidRDefault="00682EAD" w:rsidP="00295204">
            <w:pPr>
              <w:jc w:val="center"/>
              <w:rPr>
                <w:rFonts w:ascii="Times New Roman" w:hAnsi="Times New Roman"/>
                <w:szCs w:val="21"/>
              </w:rPr>
            </w:pPr>
          </w:p>
        </w:tc>
        <w:tc>
          <w:tcPr>
            <w:tcW w:w="1196" w:type="pct"/>
            <w:vAlign w:val="center"/>
          </w:tcPr>
          <w:p w14:paraId="0E38F2FA"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50 g</w:t>
            </w:r>
          </w:p>
        </w:tc>
        <w:tc>
          <w:tcPr>
            <w:tcW w:w="1157" w:type="pct"/>
            <w:vAlign w:val="center"/>
          </w:tcPr>
          <w:p w14:paraId="39CE169F"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 xml:space="preserve">0.0 </w:t>
            </w:r>
          </w:p>
        </w:tc>
      </w:tr>
      <w:tr w:rsidR="00682EAD" w:rsidRPr="00682EAD" w14:paraId="19013C42" w14:textId="77777777" w:rsidTr="00295204">
        <w:trPr>
          <w:trHeight w:val="369"/>
          <w:jc w:val="center"/>
        </w:trPr>
        <w:tc>
          <w:tcPr>
            <w:tcW w:w="527" w:type="pct"/>
            <w:vMerge/>
            <w:vAlign w:val="center"/>
          </w:tcPr>
          <w:p w14:paraId="58D96B28" w14:textId="77777777" w:rsidR="00682EAD" w:rsidRPr="00682EAD" w:rsidRDefault="00682EAD" w:rsidP="00295204">
            <w:pPr>
              <w:jc w:val="center"/>
              <w:rPr>
                <w:rFonts w:ascii="Times New Roman" w:hAnsi="Times New Roman"/>
                <w:sz w:val="24"/>
              </w:rPr>
            </w:pPr>
          </w:p>
        </w:tc>
        <w:tc>
          <w:tcPr>
            <w:tcW w:w="923" w:type="pct"/>
            <w:vMerge/>
            <w:vAlign w:val="center"/>
          </w:tcPr>
          <w:p w14:paraId="27F0B75F" w14:textId="77777777" w:rsidR="00682EAD" w:rsidRPr="00682EAD" w:rsidRDefault="00682EAD" w:rsidP="00295204">
            <w:pPr>
              <w:jc w:val="center"/>
              <w:rPr>
                <w:rFonts w:ascii="Times New Roman" w:hAnsi="Times New Roman"/>
                <w:szCs w:val="21"/>
              </w:rPr>
            </w:pPr>
          </w:p>
        </w:tc>
        <w:tc>
          <w:tcPr>
            <w:tcW w:w="1197" w:type="pct"/>
            <w:vMerge/>
            <w:vAlign w:val="center"/>
          </w:tcPr>
          <w:p w14:paraId="58B7892F" w14:textId="77777777" w:rsidR="00682EAD" w:rsidRPr="00682EAD" w:rsidRDefault="00682EAD" w:rsidP="00295204">
            <w:pPr>
              <w:jc w:val="center"/>
              <w:rPr>
                <w:rFonts w:ascii="Times New Roman" w:hAnsi="Times New Roman"/>
                <w:szCs w:val="21"/>
              </w:rPr>
            </w:pPr>
          </w:p>
        </w:tc>
        <w:tc>
          <w:tcPr>
            <w:tcW w:w="1196" w:type="pct"/>
            <w:vAlign w:val="center"/>
          </w:tcPr>
          <w:p w14:paraId="1416A977"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100 g</w:t>
            </w:r>
          </w:p>
        </w:tc>
        <w:tc>
          <w:tcPr>
            <w:tcW w:w="1157" w:type="pct"/>
            <w:vAlign w:val="center"/>
          </w:tcPr>
          <w:p w14:paraId="44700875"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 xml:space="preserve">0.4 </w:t>
            </w:r>
          </w:p>
        </w:tc>
      </w:tr>
      <w:tr w:rsidR="00682EAD" w:rsidRPr="00682EAD" w14:paraId="05D5ADCE" w14:textId="77777777" w:rsidTr="00295204">
        <w:trPr>
          <w:trHeight w:val="369"/>
          <w:jc w:val="center"/>
        </w:trPr>
        <w:tc>
          <w:tcPr>
            <w:tcW w:w="527" w:type="pct"/>
            <w:vMerge/>
            <w:vAlign w:val="center"/>
          </w:tcPr>
          <w:p w14:paraId="5F717BF4" w14:textId="77777777" w:rsidR="00682EAD" w:rsidRPr="00682EAD" w:rsidRDefault="00682EAD" w:rsidP="00295204">
            <w:pPr>
              <w:jc w:val="center"/>
              <w:rPr>
                <w:rFonts w:ascii="Times New Roman" w:hAnsi="Times New Roman"/>
                <w:sz w:val="24"/>
              </w:rPr>
            </w:pPr>
          </w:p>
        </w:tc>
        <w:tc>
          <w:tcPr>
            <w:tcW w:w="923" w:type="pct"/>
            <w:vMerge/>
            <w:vAlign w:val="center"/>
          </w:tcPr>
          <w:p w14:paraId="1FAD2086" w14:textId="77777777" w:rsidR="00682EAD" w:rsidRPr="00682EAD" w:rsidRDefault="00682EAD" w:rsidP="00295204">
            <w:pPr>
              <w:jc w:val="center"/>
              <w:rPr>
                <w:rFonts w:ascii="Times New Roman" w:hAnsi="Times New Roman"/>
                <w:szCs w:val="21"/>
              </w:rPr>
            </w:pPr>
          </w:p>
        </w:tc>
        <w:tc>
          <w:tcPr>
            <w:tcW w:w="1197" w:type="pct"/>
            <w:vMerge/>
            <w:vAlign w:val="center"/>
          </w:tcPr>
          <w:p w14:paraId="4FC58933" w14:textId="77777777" w:rsidR="00682EAD" w:rsidRPr="00682EAD" w:rsidRDefault="00682EAD" w:rsidP="00295204">
            <w:pPr>
              <w:jc w:val="center"/>
              <w:rPr>
                <w:rFonts w:ascii="Times New Roman" w:hAnsi="Times New Roman"/>
                <w:szCs w:val="21"/>
              </w:rPr>
            </w:pPr>
          </w:p>
        </w:tc>
        <w:tc>
          <w:tcPr>
            <w:tcW w:w="1196" w:type="pct"/>
            <w:vAlign w:val="center"/>
          </w:tcPr>
          <w:p w14:paraId="682D3F2B"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200 g</w:t>
            </w:r>
          </w:p>
        </w:tc>
        <w:tc>
          <w:tcPr>
            <w:tcW w:w="1157" w:type="pct"/>
            <w:vAlign w:val="center"/>
          </w:tcPr>
          <w:p w14:paraId="2ADD4610" w14:textId="77777777" w:rsidR="00682EAD" w:rsidRPr="00682EAD" w:rsidRDefault="00682EAD" w:rsidP="00295204">
            <w:pPr>
              <w:jc w:val="center"/>
              <w:rPr>
                <w:rFonts w:ascii="Times New Roman" w:hAnsi="Times New Roman"/>
                <w:szCs w:val="21"/>
              </w:rPr>
            </w:pPr>
            <w:r w:rsidRPr="00682EAD">
              <w:rPr>
                <w:rFonts w:ascii="Times New Roman" w:eastAsiaTheme="minorEastAsia" w:hAnsi="Times New Roman"/>
                <w:szCs w:val="21"/>
              </w:rPr>
              <w:t xml:space="preserve">0.9 </w:t>
            </w:r>
          </w:p>
        </w:tc>
      </w:tr>
      <w:tr w:rsidR="00682EAD" w:rsidRPr="00682EAD" w14:paraId="20017E11" w14:textId="77777777" w:rsidTr="00295204">
        <w:trPr>
          <w:trHeight w:val="369"/>
          <w:jc w:val="center"/>
        </w:trPr>
        <w:tc>
          <w:tcPr>
            <w:tcW w:w="527" w:type="pct"/>
            <w:vMerge w:val="restart"/>
            <w:vAlign w:val="center"/>
          </w:tcPr>
          <w:p w14:paraId="71797114" w14:textId="77777777" w:rsidR="00682EAD" w:rsidRPr="00682EAD" w:rsidRDefault="00682EAD" w:rsidP="00295204">
            <w:pPr>
              <w:jc w:val="center"/>
              <w:rPr>
                <w:rFonts w:ascii="Times New Roman" w:hAnsi="Times New Roman"/>
                <w:sz w:val="24"/>
              </w:rPr>
            </w:pPr>
            <w:r w:rsidRPr="00682EAD">
              <w:rPr>
                <w:rFonts w:ascii="Times New Roman" w:hAnsi="Times New Roman"/>
                <w:sz w:val="24"/>
              </w:rPr>
              <w:t>16</w:t>
            </w:r>
          </w:p>
        </w:tc>
        <w:tc>
          <w:tcPr>
            <w:tcW w:w="923" w:type="pct"/>
            <w:vMerge w:val="restart"/>
            <w:vAlign w:val="center"/>
          </w:tcPr>
          <w:p w14:paraId="5AF403C6"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ARV TECH</w:t>
            </w:r>
          </w:p>
        </w:tc>
        <w:tc>
          <w:tcPr>
            <w:tcW w:w="1197" w:type="pct"/>
            <w:vMerge w:val="restart"/>
            <w:vAlign w:val="center"/>
          </w:tcPr>
          <w:p w14:paraId="5E41B857"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Norma lab</w:t>
            </w:r>
          </w:p>
        </w:tc>
        <w:tc>
          <w:tcPr>
            <w:tcW w:w="1196" w:type="pct"/>
            <w:vAlign w:val="center"/>
          </w:tcPr>
          <w:p w14:paraId="1A49D3A6" w14:textId="77777777" w:rsidR="00682EAD" w:rsidRPr="00682EAD" w:rsidRDefault="00682EAD" w:rsidP="00295204">
            <w:pPr>
              <w:jc w:val="center"/>
              <w:rPr>
                <w:rFonts w:ascii="Times New Roman" w:eastAsiaTheme="minorEastAsia" w:hAnsi="Times New Roman"/>
                <w:szCs w:val="21"/>
              </w:rPr>
            </w:pPr>
            <w:r w:rsidRPr="00682EAD">
              <w:rPr>
                <w:rFonts w:ascii="Times New Roman" w:hAnsi="Times New Roman"/>
                <w:szCs w:val="21"/>
              </w:rPr>
              <w:t>试验载荷</w:t>
            </w:r>
            <w:proofErr w:type="spellStart"/>
            <w:r w:rsidRPr="00682EAD">
              <w:rPr>
                <w:rFonts w:ascii="Times New Roman" w:hAnsi="Times New Roman"/>
                <w:i/>
                <w:iCs/>
                <w:szCs w:val="21"/>
              </w:rPr>
              <w:t>m</w:t>
            </w:r>
            <w:r w:rsidRPr="00682EAD">
              <w:rPr>
                <w:rFonts w:ascii="Times New Roman" w:hAnsi="Times New Roman"/>
                <w:szCs w:val="21"/>
                <w:vertAlign w:val="subscript"/>
              </w:rPr>
              <w:t>ref</w:t>
            </w:r>
            <w:proofErr w:type="spellEnd"/>
          </w:p>
        </w:tc>
        <w:tc>
          <w:tcPr>
            <w:tcW w:w="1157" w:type="pct"/>
            <w:vAlign w:val="center"/>
          </w:tcPr>
          <w:p w14:paraId="1D494C51" w14:textId="77777777" w:rsidR="00682EAD" w:rsidRPr="00682EAD" w:rsidRDefault="00682EAD" w:rsidP="00295204">
            <w:pPr>
              <w:jc w:val="center"/>
              <w:rPr>
                <w:rFonts w:ascii="Times New Roman" w:eastAsiaTheme="minorEastAsia" w:hAnsi="Times New Roman"/>
                <w:szCs w:val="21"/>
              </w:rPr>
            </w:pPr>
            <w:r w:rsidRPr="00682EAD">
              <w:rPr>
                <w:rFonts w:ascii="Times New Roman" w:hAnsi="Times New Roman"/>
                <w:szCs w:val="21"/>
              </w:rPr>
              <w:t>误差</w:t>
            </w:r>
            <w:r w:rsidRPr="00682EAD">
              <w:rPr>
                <w:rFonts w:ascii="Times New Roman" w:hAnsi="Times New Roman"/>
                <w:szCs w:val="21"/>
              </w:rPr>
              <w:t>/mg</w:t>
            </w:r>
          </w:p>
        </w:tc>
      </w:tr>
      <w:tr w:rsidR="00682EAD" w:rsidRPr="00682EAD" w14:paraId="5748D21D" w14:textId="77777777" w:rsidTr="00295204">
        <w:trPr>
          <w:trHeight w:val="369"/>
          <w:jc w:val="center"/>
        </w:trPr>
        <w:tc>
          <w:tcPr>
            <w:tcW w:w="527" w:type="pct"/>
            <w:vMerge/>
            <w:vAlign w:val="center"/>
          </w:tcPr>
          <w:p w14:paraId="744E2651" w14:textId="77777777" w:rsidR="00682EAD" w:rsidRPr="00682EAD" w:rsidRDefault="00682EAD" w:rsidP="00295204">
            <w:pPr>
              <w:jc w:val="center"/>
              <w:rPr>
                <w:rFonts w:ascii="Times New Roman" w:hAnsi="Times New Roman"/>
                <w:sz w:val="24"/>
              </w:rPr>
            </w:pPr>
          </w:p>
        </w:tc>
        <w:tc>
          <w:tcPr>
            <w:tcW w:w="923" w:type="pct"/>
            <w:vMerge/>
            <w:vAlign w:val="center"/>
          </w:tcPr>
          <w:p w14:paraId="7520F0F3" w14:textId="77777777" w:rsidR="00682EAD" w:rsidRPr="00682EAD" w:rsidRDefault="00682EAD" w:rsidP="00295204">
            <w:pPr>
              <w:jc w:val="center"/>
              <w:rPr>
                <w:rFonts w:ascii="Times New Roman" w:hAnsi="Times New Roman"/>
                <w:szCs w:val="21"/>
              </w:rPr>
            </w:pPr>
          </w:p>
        </w:tc>
        <w:tc>
          <w:tcPr>
            <w:tcW w:w="1197" w:type="pct"/>
            <w:vMerge/>
            <w:vAlign w:val="center"/>
          </w:tcPr>
          <w:p w14:paraId="0BC8A07A" w14:textId="77777777" w:rsidR="00682EAD" w:rsidRPr="00682EAD" w:rsidRDefault="00682EAD" w:rsidP="00295204">
            <w:pPr>
              <w:jc w:val="center"/>
              <w:rPr>
                <w:rFonts w:ascii="Times New Roman" w:hAnsi="Times New Roman"/>
                <w:szCs w:val="21"/>
              </w:rPr>
            </w:pPr>
          </w:p>
        </w:tc>
        <w:tc>
          <w:tcPr>
            <w:tcW w:w="1196" w:type="pct"/>
            <w:vAlign w:val="center"/>
          </w:tcPr>
          <w:p w14:paraId="2AC12816"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0 g</w:t>
            </w:r>
          </w:p>
        </w:tc>
        <w:tc>
          <w:tcPr>
            <w:tcW w:w="1157" w:type="pct"/>
            <w:vAlign w:val="center"/>
          </w:tcPr>
          <w:p w14:paraId="4F2B9D92"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0.0 </w:t>
            </w:r>
          </w:p>
        </w:tc>
      </w:tr>
      <w:tr w:rsidR="00682EAD" w:rsidRPr="00682EAD" w14:paraId="16ED6A59" w14:textId="77777777" w:rsidTr="00295204">
        <w:trPr>
          <w:trHeight w:val="369"/>
          <w:jc w:val="center"/>
        </w:trPr>
        <w:tc>
          <w:tcPr>
            <w:tcW w:w="527" w:type="pct"/>
            <w:vMerge/>
            <w:vAlign w:val="center"/>
          </w:tcPr>
          <w:p w14:paraId="1FB187D7" w14:textId="77777777" w:rsidR="00682EAD" w:rsidRPr="00682EAD" w:rsidRDefault="00682EAD" w:rsidP="00295204">
            <w:pPr>
              <w:jc w:val="center"/>
              <w:rPr>
                <w:rFonts w:ascii="Times New Roman" w:hAnsi="Times New Roman"/>
                <w:sz w:val="24"/>
              </w:rPr>
            </w:pPr>
          </w:p>
        </w:tc>
        <w:tc>
          <w:tcPr>
            <w:tcW w:w="923" w:type="pct"/>
            <w:vMerge/>
            <w:vAlign w:val="center"/>
          </w:tcPr>
          <w:p w14:paraId="78B50CC2" w14:textId="77777777" w:rsidR="00682EAD" w:rsidRPr="00682EAD" w:rsidRDefault="00682EAD" w:rsidP="00295204">
            <w:pPr>
              <w:jc w:val="center"/>
              <w:rPr>
                <w:rFonts w:ascii="Times New Roman" w:hAnsi="Times New Roman"/>
                <w:szCs w:val="21"/>
              </w:rPr>
            </w:pPr>
          </w:p>
        </w:tc>
        <w:tc>
          <w:tcPr>
            <w:tcW w:w="1197" w:type="pct"/>
            <w:vMerge/>
            <w:vAlign w:val="center"/>
          </w:tcPr>
          <w:p w14:paraId="54B75D85" w14:textId="77777777" w:rsidR="00682EAD" w:rsidRPr="00682EAD" w:rsidRDefault="00682EAD" w:rsidP="00295204">
            <w:pPr>
              <w:jc w:val="center"/>
              <w:rPr>
                <w:rFonts w:ascii="Times New Roman" w:hAnsi="Times New Roman"/>
                <w:szCs w:val="21"/>
              </w:rPr>
            </w:pPr>
          </w:p>
        </w:tc>
        <w:tc>
          <w:tcPr>
            <w:tcW w:w="1196" w:type="pct"/>
            <w:vAlign w:val="center"/>
          </w:tcPr>
          <w:p w14:paraId="198B98A7"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5 g</w:t>
            </w:r>
          </w:p>
        </w:tc>
        <w:tc>
          <w:tcPr>
            <w:tcW w:w="1157" w:type="pct"/>
            <w:vAlign w:val="center"/>
          </w:tcPr>
          <w:p w14:paraId="1B6BF046"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-0.2 </w:t>
            </w:r>
          </w:p>
        </w:tc>
      </w:tr>
      <w:tr w:rsidR="00682EAD" w:rsidRPr="00682EAD" w14:paraId="147C925E" w14:textId="77777777" w:rsidTr="00295204">
        <w:trPr>
          <w:trHeight w:val="369"/>
          <w:jc w:val="center"/>
        </w:trPr>
        <w:tc>
          <w:tcPr>
            <w:tcW w:w="527" w:type="pct"/>
            <w:vMerge/>
            <w:vAlign w:val="center"/>
          </w:tcPr>
          <w:p w14:paraId="2D15A5A9" w14:textId="77777777" w:rsidR="00682EAD" w:rsidRPr="00682EAD" w:rsidRDefault="00682EAD" w:rsidP="00295204">
            <w:pPr>
              <w:jc w:val="center"/>
              <w:rPr>
                <w:rFonts w:ascii="Times New Roman" w:hAnsi="Times New Roman"/>
                <w:sz w:val="24"/>
              </w:rPr>
            </w:pPr>
          </w:p>
        </w:tc>
        <w:tc>
          <w:tcPr>
            <w:tcW w:w="923" w:type="pct"/>
            <w:vMerge/>
            <w:vAlign w:val="center"/>
          </w:tcPr>
          <w:p w14:paraId="32810941" w14:textId="77777777" w:rsidR="00682EAD" w:rsidRPr="00682EAD" w:rsidRDefault="00682EAD" w:rsidP="00295204">
            <w:pPr>
              <w:jc w:val="center"/>
              <w:rPr>
                <w:rFonts w:ascii="Times New Roman" w:hAnsi="Times New Roman"/>
                <w:szCs w:val="21"/>
              </w:rPr>
            </w:pPr>
          </w:p>
        </w:tc>
        <w:tc>
          <w:tcPr>
            <w:tcW w:w="1197" w:type="pct"/>
            <w:vMerge/>
            <w:vAlign w:val="center"/>
          </w:tcPr>
          <w:p w14:paraId="1B4CD9AF" w14:textId="77777777" w:rsidR="00682EAD" w:rsidRPr="00682EAD" w:rsidRDefault="00682EAD" w:rsidP="00295204">
            <w:pPr>
              <w:jc w:val="center"/>
              <w:rPr>
                <w:rFonts w:ascii="Times New Roman" w:hAnsi="Times New Roman"/>
                <w:szCs w:val="21"/>
              </w:rPr>
            </w:pPr>
          </w:p>
        </w:tc>
        <w:tc>
          <w:tcPr>
            <w:tcW w:w="1196" w:type="pct"/>
            <w:vAlign w:val="center"/>
          </w:tcPr>
          <w:p w14:paraId="6E47C498"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50 g</w:t>
            </w:r>
          </w:p>
        </w:tc>
        <w:tc>
          <w:tcPr>
            <w:tcW w:w="1157" w:type="pct"/>
            <w:vAlign w:val="center"/>
          </w:tcPr>
          <w:p w14:paraId="524DF9FF"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0.2 </w:t>
            </w:r>
          </w:p>
        </w:tc>
      </w:tr>
      <w:tr w:rsidR="00682EAD" w:rsidRPr="00682EAD" w14:paraId="1AC52B99" w14:textId="77777777" w:rsidTr="00295204">
        <w:trPr>
          <w:trHeight w:val="369"/>
          <w:jc w:val="center"/>
        </w:trPr>
        <w:tc>
          <w:tcPr>
            <w:tcW w:w="527" w:type="pct"/>
            <w:vMerge/>
            <w:vAlign w:val="center"/>
          </w:tcPr>
          <w:p w14:paraId="0A07D4C0" w14:textId="77777777" w:rsidR="00682EAD" w:rsidRPr="00682EAD" w:rsidRDefault="00682EAD" w:rsidP="00295204">
            <w:pPr>
              <w:jc w:val="center"/>
              <w:rPr>
                <w:rFonts w:ascii="Times New Roman" w:hAnsi="Times New Roman"/>
                <w:sz w:val="24"/>
              </w:rPr>
            </w:pPr>
          </w:p>
        </w:tc>
        <w:tc>
          <w:tcPr>
            <w:tcW w:w="923" w:type="pct"/>
            <w:vMerge/>
            <w:vAlign w:val="center"/>
          </w:tcPr>
          <w:p w14:paraId="697990DB" w14:textId="77777777" w:rsidR="00682EAD" w:rsidRPr="00682EAD" w:rsidRDefault="00682EAD" w:rsidP="00295204">
            <w:pPr>
              <w:jc w:val="center"/>
              <w:rPr>
                <w:rFonts w:ascii="Times New Roman" w:hAnsi="Times New Roman"/>
                <w:szCs w:val="21"/>
              </w:rPr>
            </w:pPr>
          </w:p>
        </w:tc>
        <w:tc>
          <w:tcPr>
            <w:tcW w:w="1197" w:type="pct"/>
            <w:vMerge/>
            <w:vAlign w:val="center"/>
          </w:tcPr>
          <w:p w14:paraId="77B709DB" w14:textId="77777777" w:rsidR="00682EAD" w:rsidRPr="00682EAD" w:rsidRDefault="00682EAD" w:rsidP="00295204">
            <w:pPr>
              <w:jc w:val="center"/>
              <w:rPr>
                <w:rFonts w:ascii="Times New Roman" w:hAnsi="Times New Roman"/>
                <w:szCs w:val="21"/>
              </w:rPr>
            </w:pPr>
          </w:p>
        </w:tc>
        <w:tc>
          <w:tcPr>
            <w:tcW w:w="1196" w:type="pct"/>
            <w:vAlign w:val="center"/>
          </w:tcPr>
          <w:p w14:paraId="440210C4"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100 g</w:t>
            </w:r>
          </w:p>
        </w:tc>
        <w:tc>
          <w:tcPr>
            <w:tcW w:w="1157" w:type="pct"/>
            <w:vAlign w:val="center"/>
          </w:tcPr>
          <w:p w14:paraId="1E4A12EF"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0.3 </w:t>
            </w:r>
          </w:p>
        </w:tc>
      </w:tr>
      <w:tr w:rsidR="00682EAD" w:rsidRPr="00682EAD" w14:paraId="19A8E40D" w14:textId="77777777" w:rsidTr="00295204">
        <w:trPr>
          <w:trHeight w:val="369"/>
          <w:jc w:val="center"/>
        </w:trPr>
        <w:tc>
          <w:tcPr>
            <w:tcW w:w="527" w:type="pct"/>
            <w:vMerge/>
            <w:vAlign w:val="center"/>
          </w:tcPr>
          <w:p w14:paraId="19265F15" w14:textId="77777777" w:rsidR="00682EAD" w:rsidRPr="00682EAD" w:rsidRDefault="00682EAD" w:rsidP="00295204">
            <w:pPr>
              <w:jc w:val="center"/>
              <w:rPr>
                <w:rFonts w:ascii="Times New Roman" w:hAnsi="Times New Roman"/>
                <w:sz w:val="24"/>
              </w:rPr>
            </w:pPr>
          </w:p>
        </w:tc>
        <w:tc>
          <w:tcPr>
            <w:tcW w:w="923" w:type="pct"/>
            <w:vMerge/>
            <w:vAlign w:val="center"/>
          </w:tcPr>
          <w:p w14:paraId="701A5B94" w14:textId="77777777" w:rsidR="00682EAD" w:rsidRPr="00682EAD" w:rsidRDefault="00682EAD" w:rsidP="00295204">
            <w:pPr>
              <w:jc w:val="center"/>
              <w:rPr>
                <w:rFonts w:ascii="Times New Roman" w:hAnsi="Times New Roman"/>
                <w:szCs w:val="21"/>
              </w:rPr>
            </w:pPr>
          </w:p>
        </w:tc>
        <w:tc>
          <w:tcPr>
            <w:tcW w:w="1197" w:type="pct"/>
            <w:vMerge/>
            <w:vAlign w:val="center"/>
          </w:tcPr>
          <w:p w14:paraId="3E382A63" w14:textId="77777777" w:rsidR="00682EAD" w:rsidRPr="00682EAD" w:rsidRDefault="00682EAD" w:rsidP="00295204">
            <w:pPr>
              <w:jc w:val="center"/>
              <w:rPr>
                <w:rFonts w:ascii="Times New Roman" w:hAnsi="Times New Roman"/>
                <w:szCs w:val="21"/>
              </w:rPr>
            </w:pPr>
          </w:p>
        </w:tc>
        <w:tc>
          <w:tcPr>
            <w:tcW w:w="1196" w:type="pct"/>
            <w:vAlign w:val="center"/>
          </w:tcPr>
          <w:p w14:paraId="0BBEE7EB"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200 g</w:t>
            </w:r>
          </w:p>
        </w:tc>
        <w:tc>
          <w:tcPr>
            <w:tcW w:w="1157" w:type="pct"/>
            <w:vAlign w:val="center"/>
          </w:tcPr>
          <w:p w14:paraId="35D3CE94"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0.8 </w:t>
            </w:r>
          </w:p>
        </w:tc>
      </w:tr>
      <w:tr w:rsidR="00682EAD" w:rsidRPr="00682EAD" w14:paraId="632A79DE" w14:textId="77777777" w:rsidTr="00295204">
        <w:trPr>
          <w:trHeight w:val="369"/>
          <w:jc w:val="center"/>
        </w:trPr>
        <w:tc>
          <w:tcPr>
            <w:tcW w:w="527" w:type="pct"/>
            <w:vMerge w:val="restart"/>
            <w:vAlign w:val="center"/>
          </w:tcPr>
          <w:p w14:paraId="7F4189DB" w14:textId="77777777" w:rsidR="00682EAD" w:rsidRPr="00682EAD" w:rsidRDefault="00682EAD" w:rsidP="00295204">
            <w:pPr>
              <w:jc w:val="center"/>
              <w:rPr>
                <w:rFonts w:ascii="Times New Roman" w:hAnsi="Times New Roman"/>
                <w:sz w:val="24"/>
              </w:rPr>
            </w:pPr>
            <w:r w:rsidRPr="00682EAD">
              <w:rPr>
                <w:rFonts w:ascii="Times New Roman" w:hAnsi="Times New Roman"/>
                <w:sz w:val="24"/>
              </w:rPr>
              <w:t>17</w:t>
            </w:r>
          </w:p>
        </w:tc>
        <w:tc>
          <w:tcPr>
            <w:tcW w:w="923" w:type="pct"/>
            <w:vMerge w:val="restart"/>
            <w:vAlign w:val="center"/>
          </w:tcPr>
          <w:p w14:paraId="10528D2C"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K88539</w:t>
            </w:r>
          </w:p>
        </w:tc>
        <w:tc>
          <w:tcPr>
            <w:tcW w:w="1197" w:type="pct"/>
            <w:vMerge w:val="restart"/>
            <w:vAlign w:val="center"/>
          </w:tcPr>
          <w:p w14:paraId="49FE9924"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Koehler</w:t>
            </w:r>
          </w:p>
        </w:tc>
        <w:tc>
          <w:tcPr>
            <w:tcW w:w="1196" w:type="pct"/>
            <w:vAlign w:val="center"/>
          </w:tcPr>
          <w:p w14:paraId="4745D0D8" w14:textId="77777777" w:rsidR="00682EAD" w:rsidRPr="00682EAD" w:rsidRDefault="00682EAD" w:rsidP="00295204">
            <w:pPr>
              <w:jc w:val="center"/>
              <w:rPr>
                <w:rFonts w:ascii="Times New Roman" w:eastAsiaTheme="minorEastAsia" w:hAnsi="Times New Roman"/>
                <w:szCs w:val="21"/>
              </w:rPr>
            </w:pPr>
            <w:r w:rsidRPr="00682EAD">
              <w:rPr>
                <w:rFonts w:ascii="Times New Roman" w:hAnsi="Times New Roman"/>
                <w:szCs w:val="21"/>
              </w:rPr>
              <w:t>试验载荷</w:t>
            </w:r>
            <w:proofErr w:type="spellStart"/>
            <w:r w:rsidRPr="00682EAD">
              <w:rPr>
                <w:rFonts w:ascii="Times New Roman" w:hAnsi="Times New Roman"/>
                <w:i/>
                <w:iCs/>
                <w:szCs w:val="21"/>
              </w:rPr>
              <w:t>m</w:t>
            </w:r>
            <w:r w:rsidRPr="00682EAD">
              <w:rPr>
                <w:rFonts w:ascii="Times New Roman" w:hAnsi="Times New Roman"/>
                <w:szCs w:val="21"/>
                <w:vertAlign w:val="subscript"/>
              </w:rPr>
              <w:t>ref</w:t>
            </w:r>
            <w:proofErr w:type="spellEnd"/>
          </w:p>
        </w:tc>
        <w:tc>
          <w:tcPr>
            <w:tcW w:w="1157" w:type="pct"/>
            <w:vAlign w:val="center"/>
          </w:tcPr>
          <w:p w14:paraId="5C69D558" w14:textId="77777777" w:rsidR="00682EAD" w:rsidRPr="00682EAD" w:rsidRDefault="00682EAD" w:rsidP="00295204">
            <w:pPr>
              <w:jc w:val="center"/>
              <w:rPr>
                <w:rFonts w:ascii="Times New Roman" w:eastAsiaTheme="minorEastAsia" w:hAnsi="Times New Roman"/>
                <w:szCs w:val="21"/>
              </w:rPr>
            </w:pPr>
            <w:r w:rsidRPr="00682EAD">
              <w:rPr>
                <w:rFonts w:ascii="Times New Roman" w:hAnsi="Times New Roman"/>
                <w:szCs w:val="21"/>
              </w:rPr>
              <w:t>误差</w:t>
            </w:r>
            <w:r w:rsidRPr="00682EAD">
              <w:rPr>
                <w:rFonts w:ascii="Times New Roman" w:hAnsi="Times New Roman"/>
                <w:szCs w:val="21"/>
              </w:rPr>
              <w:t>/mg</w:t>
            </w:r>
          </w:p>
        </w:tc>
      </w:tr>
      <w:tr w:rsidR="00682EAD" w:rsidRPr="00682EAD" w14:paraId="6D2E25E9" w14:textId="77777777" w:rsidTr="00295204">
        <w:trPr>
          <w:trHeight w:val="369"/>
          <w:jc w:val="center"/>
        </w:trPr>
        <w:tc>
          <w:tcPr>
            <w:tcW w:w="527" w:type="pct"/>
            <w:vMerge/>
            <w:vAlign w:val="center"/>
          </w:tcPr>
          <w:p w14:paraId="6F921EE0" w14:textId="77777777" w:rsidR="00682EAD" w:rsidRPr="00682EAD" w:rsidRDefault="00682EAD" w:rsidP="00295204">
            <w:pPr>
              <w:jc w:val="center"/>
              <w:rPr>
                <w:rFonts w:ascii="Times New Roman" w:hAnsi="Times New Roman"/>
                <w:sz w:val="24"/>
              </w:rPr>
            </w:pPr>
          </w:p>
        </w:tc>
        <w:tc>
          <w:tcPr>
            <w:tcW w:w="923" w:type="pct"/>
            <w:vMerge/>
            <w:vAlign w:val="center"/>
          </w:tcPr>
          <w:p w14:paraId="53B7606C" w14:textId="77777777" w:rsidR="00682EAD" w:rsidRPr="00682EAD" w:rsidRDefault="00682EAD" w:rsidP="00295204">
            <w:pPr>
              <w:jc w:val="center"/>
              <w:rPr>
                <w:rFonts w:ascii="Times New Roman" w:hAnsi="Times New Roman"/>
                <w:szCs w:val="21"/>
              </w:rPr>
            </w:pPr>
          </w:p>
        </w:tc>
        <w:tc>
          <w:tcPr>
            <w:tcW w:w="1197" w:type="pct"/>
            <w:vMerge/>
            <w:vAlign w:val="center"/>
          </w:tcPr>
          <w:p w14:paraId="3CFB028D" w14:textId="77777777" w:rsidR="00682EAD" w:rsidRPr="00682EAD" w:rsidRDefault="00682EAD" w:rsidP="00295204">
            <w:pPr>
              <w:jc w:val="center"/>
              <w:rPr>
                <w:rFonts w:ascii="Times New Roman" w:hAnsi="Times New Roman"/>
                <w:szCs w:val="21"/>
              </w:rPr>
            </w:pPr>
          </w:p>
        </w:tc>
        <w:tc>
          <w:tcPr>
            <w:tcW w:w="1196" w:type="pct"/>
            <w:vAlign w:val="center"/>
          </w:tcPr>
          <w:p w14:paraId="049DA39B"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0 g</w:t>
            </w:r>
          </w:p>
        </w:tc>
        <w:tc>
          <w:tcPr>
            <w:tcW w:w="1157" w:type="pct"/>
            <w:vAlign w:val="center"/>
          </w:tcPr>
          <w:p w14:paraId="2E9A369E"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0.0 </w:t>
            </w:r>
          </w:p>
        </w:tc>
      </w:tr>
      <w:tr w:rsidR="00682EAD" w:rsidRPr="00682EAD" w14:paraId="7F2FA7E4" w14:textId="77777777" w:rsidTr="00295204">
        <w:trPr>
          <w:trHeight w:val="369"/>
          <w:jc w:val="center"/>
        </w:trPr>
        <w:tc>
          <w:tcPr>
            <w:tcW w:w="527" w:type="pct"/>
            <w:vMerge/>
            <w:vAlign w:val="center"/>
          </w:tcPr>
          <w:p w14:paraId="1E7145AC" w14:textId="77777777" w:rsidR="00682EAD" w:rsidRPr="00682EAD" w:rsidRDefault="00682EAD" w:rsidP="00295204">
            <w:pPr>
              <w:jc w:val="center"/>
              <w:rPr>
                <w:rFonts w:ascii="Times New Roman" w:hAnsi="Times New Roman"/>
                <w:sz w:val="24"/>
              </w:rPr>
            </w:pPr>
          </w:p>
        </w:tc>
        <w:tc>
          <w:tcPr>
            <w:tcW w:w="923" w:type="pct"/>
            <w:vMerge/>
            <w:vAlign w:val="center"/>
          </w:tcPr>
          <w:p w14:paraId="7A8A8BDB" w14:textId="77777777" w:rsidR="00682EAD" w:rsidRPr="00682EAD" w:rsidRDefault="00682EAD" w:rsidP="00295204">
            <w:pPr>
              <w:jc w:val="center"/>
              <w:rPr>
                <w:rFonts w:ascii="Times New Roman" w:hAnsi="Times New Roman"/>
                <w:szCs w:val="21"/>
              </w:rPr>
            </w:pPr>
          </w:p>
        </w:tc>
        <w:tc>
          <w:tcPr>
            <w:tcW w:w="1197" w:type="pct"/>
            <w:vMerge/>
            <w:vAlign w:val="center"/>
          </w:tcPr>
          <w:p w14:paraId="30244F7D" w14:textId="77777777" w:rsidR="00682EAD" w:rsidRPr="00682EAD" w:rsidRDefault="00682EAD" w:rsidP="00295204">
            <w:pPr>
              <w:jc w:val="center"/>
              <w:rPr>
                <w:rFonts w:ascii="Times New Roman" w:hAnsi="Times New Roman"/>
                <w:szCs w:val="21"/>
              </w:rPr>
            </w:pPr>
          </w:p>
        </w:tc>
        <w:tc>
          <w:tcPr>
            <w:tcW w:w="1196" w:type="pct"/>
            <w:vAlign w:val="center"/>
          </w:tcPr>
          <w:p w14:paraId="7C0A3CDB"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5 g</w:t>
            </w:r>
          </w:p>
        </w:tc>
        <w:tc>
          <w:tcPr>
            <w:tcW w:w="1157" w:type="pct"/>
            <w:vAlign w:val="center"/>
          </w:tcPr>
          <w:p w14:paraId="2FCDA495"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-0.8 </w:t>
            </w:r>
          </w:p>
        </w:tc>
      </w:tr>
      <w:tr w:rsidR="00682EAD" w:rsidRPr="00682EAD" w14:paraId="07FAF275" w14:textId="77777777" w:rsidTr="00295204">
        <w:trPr>
          <w:trHeight w:val="369"/>
          <w:jc w:val="center"/>
        </w:trPr>
        <w:tc>
          <w:tcPr>
            <w:tcW w:w="527" w:type="pct"/>
            <w:vMerge/>
            <w:vAlign w:val="center"/>
          </w:tcPr>
          <w:p w14:paraId="6248C5C5" w14:textId="77777777" w:rsidR="00682EAD" w:rsidRPr="00682EAD" w:rsidRDefault="00682EAD" w:rsidP="00295204">
            <w:pPr>
              <w:jc w:val="center"/>
              <w:rPr>
                <w:rFonts w:ascii="Times New Roman" w:hAnsi="Times New Roman"/>
                <w:sz w:val="24"/>
              </w:rPr>
            </w:pPr>
          </w:p>
        </w:tc>
        <w:tc>
          <w:tcPr>
            <w:tcW w:w="923" w:type="pct"/>
            <w:vMerge/>
            <w:vAlign w:val="center"/>
          </w:tcPr>
          <w:p w14:paraId="1CD7FECB" w14:textId="77777777" w:rsidR="00682EAD" w:rsidRPr="00682EAD" w:rsidRDefault="00682EAD" w:rsidP="00295204">
            <w:pPr>
              <w:jc w:val="center"/>
              <w:rPr>
                <w:rFonts w:ascii="Times New Roman" w:hAnsi="Times New Roman"/>
                <w:szCs w:val="21"/>
              </w:rPr>
            </w:pPr>
          </w:p>
        </w:tc>
        <w:tc>
          <w:tcPr>
            <w:tcW w:w="1197" w:type="pct"/>
            <w:vMerge/>
            <w:vAlign w:val="center"/>
          </w:tcPr>
          <w:p w14:paraId="25567EA0" w14:textId="77777777" w:rsidR="00682EAD" w:rsidRPr="00682EAD" w:rsidRDefault="00682EAD" w:rsidP="00295204">
            <w:pPr>
              <w:jc w:val="center"/>
              <w:rPr>
                <w:rFonts w:ascii="Times New Roman" w:hAnsi="Times New Roman"/>
                <w:szCs w:val="21"/>
              </w:rPr>
            </w:pPr>
          </w:p>
        </w:tc>
        <w:tc>
          <w:tcPr>
            <w:tcW w:w="1196" w:type="pct"/>
            <w:vAlign w:val="center"/>
          </w:tcPr>
          <w:p w14:paraId="0244818B"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50 g</w:t>
            </w:r>
          </w:p>
        </w:tc>
        <w:tc>
          <w:tcPr>
            <w:tcW w:w="1157" w:type="pct"/>
            <w:vAlign w:val="center"/>
          </w:tcPr>
          <w:p w14:paraId="192A5491"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-0.9</w:t>
            </w:r>
          </w:p>
        </w:tc>
      </w:tr>
      <w:tr w:rsidR="00682EAD" w:rsidRPr="00682EAD" w14:paraId="794C9AF2" w14:textId="77777777" w:rsidTr="00295204">
        <w:trPr>
          <w:trHeight w:val="369"/>
          <w:jc w:val="center"/>
        </w:trPr>
        <w:tc>
          <w:tcPr>
            <w:tcW w:w="527" w:type="pct"/>
            <w:vMerge/>
            <w:vAlign w:val="center"/>
          </w:tcPr>
          <w:p w14:paraId="41342A53" w14:textId="77777777" w:rsidR="00682EAD" w:rsidRPr="00682EAD" w:rsidRDefault="00682EAD" w:rsidP="00295204">
            <w:pPr>
              <w:jc w:val="center"/>
              <w:rPr>
                <w:rFonts w:ascii="Times New Roman" w:hAnsi="Times New Roman"/>
                <w:sz w:val="24"/>
              </w:rPr>
            </w:pPr>
          </w:p>
        </w:tc>
        <w:tc>
          <w:tcPr>
            <w:tcW w:w="923" w:type="pct"/>
            <w:vMerge/>
            <w:vAlign w:val="center"/>
          </w:tcPr>
          <w:p w14:paraId="0948985C" w14:textId="77777777" w:rsidR="00682EAD" w:rsidRPr="00682EAD" w:rsidRDefault="00682EAD" w:rsidP="00295204">
            <w:pPr>
              <w:jc w:val="center"/>
              <w:rPr>
                <w:rFonts w:ascii="Times New Roman" w:hAnsi="Times New Roman"/>
                <w:szCs w:val="21"/>
              </w:rPr>
            </w:pPr>
          </w:p>
        </w:tc>
        <w:tc>
          <w:tcPr>
            <w:tcW w:w="1197" w:type="pct"/>
            <w:vMerge/>
            <w:vAlign w:val="center"/>
          </w:tcPr>
          <w:p w14:paraId="4109AB9B" w14:textId="77777777" w:rsidR="00682EAD" w:rsidRPr="00682EAD" w:rsidRDefault="00682EAD" w:rsidP="00295204">
            <w:pPr>
              <w:jc w:val="center"/>
              <w:rPr>
                <w:rFonts w:ascii="Times New Roman" w:hAnsi="Times New Roman"/>
                <w:szCs w:val="21"/>
              </w:rPr>
            </w:pPr>
          </w:p>
        </w:tc>
        <w:tc>
          <w:tcPr>
            <w:tcW w:w="1196" w:type="pct"/>
            <w:vAlign w:val="center"/>
          </w:tcPr>
          <w:p w14:paraId="2B093D44"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100 g</w:t>
            </w:r>
          </w:p>
        </w:tc>
        <w:tc>
          <w:tcPr>
            <w:tcW w:w="1157" w:type="pct"/>
            <w:vAlign w:val="center"/>
          </w:tcPr>
          <w:p w14:paraId="1C801905"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-1.1 </w:t>
            </w:r>
          </w:p>
        </w:tc>
      </w:tr>
      <w:tr w:rsidR="00682EAD" w:rsidRPr="00682EAD" w14:paraId="605CD92E" w14:textId="77777777" w:rsidTr="00295204">
        <w:trPr>
          <w:trHeight w:val="369"/>
          <w:jc w:val="center"/>
        </w:trPr>
        <w:tc>
          <w:tcPr>
            <w:tcW w:w="527" w:type="pct"/>
            <w:vMerge/>
            <w:vAlign w:val="center"/>
          </w:tcPr>
          <w:p w14:paraId="0AE136B8" w14:textId="77777777" w:rsidR="00682EAD" w:rsidRPr="00682EAD" w:rsidRDefault="00682EAD" w:rsidP="00295204">
            <w:pPr>
              <w:jc w:val="center"/>
              <w:rPr>
                <w:rFonts w:ascii="Times New Roman" w:hAnsi="Times New Roman"/>
                <w:sz w:val="24"/>
              </w:rPr>
            </w:pPr>
          </w:p>
        </w:tc>
        <w:tc>
          <w:tcPr>
            <w:tcW w:w="923" w:type="pct"/>
            <w:vMerge/>
            <w:vAlign w:val="center"/>
          </w:tcPr>
          <w:p w14:paraId="7CFCED9B" w14:textId="77777777" w:rsidR="00682EAD" w:rsidRPr="00682EAD" w:rsidRDefault="00682EAD" w:rsidP="00295204">
            <w:pPr>
              <w:jc w:val="center"/>
              <w:rPr>
                <w:rFonts w:ascii="Times New Roman" w:hAnsi="Times New Roman"/>
                <w:szCs w:val="21"/>
              </w:rPr>
            </w:pPr>
          </w:p>
        </w:tc>
        <w:tc>
          <w:tcPr>
            <w:tcW w:w="1197" w:type="pct"/>
            <w:vMerge/>
            <w:vAlign w:val="center"/>
          </w:tcPr>
          <w:p w14:paraId="0E345F6E" w14:textId="77777777" w:rsidR="00682EAD" w:rsidRPr="00682EAD" w:rsidRDefault="00682EAD" w:rsidP="00295204">
            <w:pPr>
              <w:jc w:val="center"/>
              <w:rPr>
                <w:rFonts w:ascii="Times New Roman" w:hAnsi="Times New Roman"/>
                <w:szCs w:val="21"/>
              </w:rPr>
            </w:pPr>
          </w:p>
        </w:tc>
        <w:tc>
          <w:tcPr>
            <w:tcW w:w="1196" w:type="pct"/>
            <w:vAlign w:val="center"/>
          </w:tcPr>
          <w:p w14:paraId="0A3DA5DA"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200 g</w:t>
            </w:r>
          </w:p>
        </w:tc>
        <w:tc>
          <w:tcPr>
            <w:tcW w:w="1157" w:type="pct"/>
            <w:vAlign w:val="center"/>
          </w:tcPr>
          <w:p w14:paraId="7A105A15"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-1.5 </w:t>
            </w:r>
          </w:p>
        </w:tc>
      </w:tr>
      <w:tr w:rsidR="00682EAD" w:rsidRPr="00682EAD" w14:paraId="400C5BC6" w14:textId="77777777" w:rsidTr="00295204">
        <w:trPr>
          <w:trHeight w:val="369"/>
          <w:jc w:val="center"/>
        </w:trPr>
        <w:tc>
          <w:tcPr>
            <w:tcW w:w="527" w:type="pct"/>
            <w:vMerge w:val="restart"/>
            <w:vAlign w:val="center"/>
          </w:tcPr>
          <w:p w14:paraId="650495CC" w14:textId="77777777" w:rsidR="00682EAD" w:rsidRPr="00682EAD" w:rsidRDefault="00682EAD" w:rsidP="00295204">
            <w:pPr>
              <w:jc w:val="center"/>
              <w:rPr>
                <w:rFonts w:ascii="Times New Roman" w:hAnsi="Times New Roman"/>
                <w:sz w:val="24"/>
              </w:rPr>
            </w:pPr>
            <w:r w:rsidRPr="00682EAD">
              <w:rPr>
                <w:rFonts w:ascii="Times New Roman" w:hAnsi="Times New Roman"/>
                <w:sz w:val="24"/>
              </w:rPr>
              <w:t>18</w:t>
            </w:r>
          </w:p>
        </w:tc>
        <w:tc>
          <w:tcPr>
            <w:tcW w:w="923" w:type="pct"/>
            <w:vMerge w:val="restart"/>
            <w:vAlign w:val="center"/>
          </w:tcPr>
          <w:p w14:paraId="7BF39603"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K88539</w:t>
            </w:r>
          </w:p>
        </w:tc>
        <w:tc>
          <w:tcPr>
            <w:tcW w:w="1197" w:type="pct"/>
            <w:vMerge w:val="restart"/>
            <w:vAlign w:val="center"/>
          </w:tcPr>
          <w:p w14:paraId="4ACEE84D" w14:textId="77777777" w:rsidR="00682EAD" w:rsidRPr="00682EAD" w:rsidRDefault="00682EAD" w:rsidP="00295204">
            <w:pPr>
              <w:jc w:val="center"/>
              <w:rPr>
                <w:rFonts w:ascii="Times New Roman" w:hAnsi="Times New Roman"/>
                <w:szCs w:val="21"/>
              </w:rPr>
            </w:pPr>
            <w:r w:rsidRPr="00682EAD">
              <w:rPr>
                <w:rFonts w:ascii="Times New Roman" w:hAnsi="Times New Roman"/>
                <w:szCs w:val="21"/>
              </w:rPr>
              <w:t>Koehler</w:t>
            </w:r>
          </w:p>
        </w:tc>
        <w:tc>
          <w:tcPr>
            <w:tcW w:w="1196" w:type="pct"/>
            <w:vAlign w:val="center"/>
          </w:tcPr>
          <w:p w14:paraId="7EB2AB82" w14:textId="77777777" w:rsidR="00682EAD" w:rsidRPr="00682EAD" w:rsidRDefault="00682EAD" w:rsidP="00295204">
            <w:pPr>
              <w:jc w:val="center"/>
              <w:rPr>
                <w:rFonts w:ascii="Times New Roman" w:eastAsiaTheme="minorEastAsia" w:hAnsi="Times New Roman"/>
                <w:szCs w:val="21"/>
              </w:rPr>
            </w:pPr>
            <w:r w:rsidRPr="00682EAD">
              <w:rPr>
                <w:rFonts w:ascii="Times New Roman" w:hAnsi="Times New Roman"/>
                <w:szCs w:val="21"/>
              </w:rPr>
              <w:t>试验载荷</w:t>
            </w:r>
            <w:proofErr w:type="spellStart"/>
            <w:r w:rsidRPr="00682EAD">
              <w:rPr>
                <w:rFonts w:ascii="Times New Roman" w:hAnsi="Times New Roman"/>
                <w:i/>
                <w:iCs/>
                <w:szCs w:val="21"/>
              </w:rPr>
              <w:t>m</w:t>
            </w:r>
            <w:r w:rsidRPr="00682EAD">
              <w:rPr>
                <w:rFonts w:ascii="Times New Roman" w:hAnsi="Times New Roman"/>
                <w:szCs w:val="21"/>
                <w:vertAlign w:val="subscript"/>
              </w:rPr>
              <w:t>ref</w:t>
            </w:r>
            <w:proofErr w:type="spellEnd"/>
          </w:p>
        </w:tc>
        <w:tc>
          <w:tcPr>
            <w:tcW w:w="1157" w:type="pct"/>
            <w:vAlign w:val="center"/>
          </w:tcPr>
          <w:p w14:paraId="276A9CC1" w14:textId="77777777" w:rsidR="00682EAD" w:rsidRPr="00682EAD" w:rsidRDefault="00682EAD" w:rsidP="00295204">
            <w:pPr>
              <w:jc w:val="center"/>
              <w:rPr>
                <w:rFonts w:ascii="Times New Roman" w:eastAsiaTheme="minorEastAsia" w:hAnsi="Times New Roman"/>
                <w:szCs w:val="21"/>
              </w:rPr>
            </w:pPr>
            <w:r w:rsidRPr="00682EAD">
              <w:rPr>
                <w:rFonts w:ascii="Times New Roman" w:hAnsi="Times New Roman"/>
                <w:szCs w:val="21"/>
              </w:rPr>
              <w:t>误差</w:t>
            </w:r>
            <w:r w:rsidRPr="00682EAD">
              <w:rPr>
                <w:rFonts w:ascii="Times New Roman" w:hAnsi="Times New Roman"/>
                <w:szCs w:val="21"/>
              </w:rPr>
              <w:t>/mg</w:t>
            </w:r>
          </w:p>
        </w:tc>
      </w:tr>
      <w:tr w:rsidR="00682EAD" w:rsidRPr="00682EAD" w14:paraId="5D663B5A" w14:textId="77777777" w:rsidTr="00295204">
        <w:trPr>
          <w:trHeight w:val="369"/>
          <w:jc w:val="center"/>
        </w:trPr>
        <w:tc>
          <w:tcPr>
            <w:tcW w:w="527" w:type="pct"/>
            <w:vMerge/>
            <w:vAlign w:val="center"/>
          </w:tcPr>
          <w:p w14:paraId="35299598" w14:textId="77777777" w:rsidR="00682EAD" w:rsidRPr="00682EAD" w:rsidRDefault="00682EAD" w:rsidP="00295204">
            <w:pPr>
              <w:jc w:val="center"/>
              <w:rPr>
                <w:rFonts w:ascii="Times New Roman" w:hAnsi="Times New Roman"/>
                <w:sz w:val="24"/>
              </w:rPr>
            </w:pPr>
          </w:p>
        </w:tc>
        <w:tc>
          <w:tcPr>
            <w:tcW w:w="923" w:type="pct"/>
            <w:vMerge/>
            <w:vAlign w:val="center"/>
          </w:tcPr>
          <w:p w14:paraId="175CB9D2" w14:textId="77777777" w:rsidR="00682EAD" w:rsidRPr="00682EAD" w:rsidRDefault="00682EAD" w:rsidP="00295204">
            <w:pPr>
              <w:jc w:val="center"/>
              <w:rPr>
                <w:rFonts w:ascii="Times New Roman" w:hAnsi="Times New Roman"/>
                <w:szCs w:val="21"/>
              </w:rPr>
            </w:pPr>
          </w:p>
        </w:tc>
        <w:tc>
          <w:tcPr>
            <w:tcW w:w="1197" w:type="pct"/>
            <w:vMerge/>
            <w:vAlign w:val="center"/>
          </w:tcPr>
          <w:p w14:paraId="5B515958" w14:textId="77777777" w:rsidR="00682EAD" w:rsidRPr="00682EAD" w:rsidRDefault="00682EAD" w:rsidP="00295204">
            <w:pPr>
              <w:jc w:val="center"/>
              <w:rPr>
                <w:rFonts w:ascii="Times New Roman" w:hAnsi="Times New Roman"/>
                <w:szCs w:val="21"/>
              </w:rPr>
            </w:pPr>
          </w:p>
        </w:tc>
        <w:tc>
          <w:tcPr>
            <w:tcW w:w="1196" w:type="pct"/>
            <w:vAlign w:val="center"/>
          </w:tcPr>
          <w:p w14:paraId="5ADD7DAD"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0 g</w:t>
            </w:r>
          </w:p>
        </w:tc>
        <w:tc>
          <w:tcPr>
            <w:tcW w:w="1157" w:type="pct"/>
            <w:vAlign w:val="center"/>
          </w:tcPr>
          <w:p w14:paraId="7E2B4796"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0.0 </w:t>
            </w:r>
          </w:p>
        </w:tc>
      </w:tr>
      <w:tr w:rsidR="00682EAD" w:rsidRPr="00682EAD" w14:paraId="60212FAF" w14:textId="77777777" w:rsidTr="00295204">
        <w:trPr>
          <w:trHeight w:val="369"/>
          <w:jc w:val="center"/>
        </w:trPr>
        <w:tc>
          <w:tcPr>
            <w:tcW w:w="527" w:type="pct"/>
            <w:vMerge/>
            <w:vAlign w:val="center"/>
          </w:tcPr>
          <w:p w14:paraId="35FFE142" w14:textId="77777777" w:rsidR="00682EAD" w:rsidRPr="00682EAD" w:rsidRDefault="00682EAD" w:rsidP="00295204">
            <w:pPr>
              <w:jc w:val="center"/>
              <w:rPr>
                <w:rFonts w:ascii="Times New Roman" w:hAnsi="Times New Roman"/>
                <w:sz w:val="24"/>
              </w:rPr>
            </w:pPr>
          </w:p>
        </w:tc>
        <w:tc>
          <w:tcPr>
            <w:tcW w:w="923" w:type="pct"/>
            <w:vMerge/>
            <w:vAlign w:val="center"/>
          </w:tcPr>
          <w:p w14:paraId="34717A98" w14:textId="77777777" w:rsidR="00682EAD" w:rsidRPr="00682EAD" w:rsidRDefault="00682EAD" w:rsidP="00295204">
            <w:pPr>
              <w:jc w:val="center"/>
              <w:rPr>
                <w:rFonts w:ascii="Times New Roman" w:hAnsi="Times New Roman"/>
                <w:szCs w:val="21"/>
              </w:rPr>
            </w:pPr>
          </w:p>
        </w:tc>
        <w:tc>
          <w:tcPr>
            <w:tcW w:w="1197" w:type="pct"/>
            <w:vMerge/>
            <w:vAlign w:val="center"/>
          </w:tcPr>
          <w:p w14:paraId="0078D5FD" w14:textId="77777777" w:rsidR="00682EAD" w:rsidRPr="00682EAD" w:rsidRDefault="00682EAD" w:rsidP="00295204">
            <w:pPr>
              <w:jc w:val="center"/>
              <w:rPr>
                <w:rFonts w:ascii="Times New Roman" w:hAnsi="Times New Roman"/>
                <w:szCs w:val="21"/>
              </w:rPr>
            </w:pPr>
          </w:p>
        </w:tc>
        <w:tc>
          <w:tcPr>
            <w:tcW w:w="1196" w:type="pct"/>
            <w:vAlign w:val="center"/>
          </w:tcPr>
          <w:p w14:paraId="36B60A4D"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5 g</w:t>
            </w:r>
          </w:p>
        </w:tc>
        <w:tc>
          <w:tcPr>
            <w:tcW w:w="1157" w:type="pct"/>
            <w:vAlign w:val="center"/>
          </w:tcPr>
          <w:p w14:paraId="00B5F914"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-0.8 </w:t>
            </w:r>
          </w:p>
        </w:tc>
      </w:tr>
      <w:tr w:rsidR="00682EAD" w:rsidRPr="00682EAD" w14:paraId="79C891A0" w14:textId="77777777" w:rsidTr="00295204">
        <w:trPr>
          <w:trHeight w:val="369"/>
          <w:jc w:val="center"/>
        </w:trPr>
        <w:tc>
          <w:tcPr>
            <w:tcW w:w="527" w:type="pct"/>
            <w:vMerge/>
            <w:vAlign w:val="center"/>
          </w:tcPr>
          <w:p w14:paraId="742F27FC" w14:textId="77777777" w:rsidR="00682EAD" w:rsidRPr="00682EAD" w:rsidRDefault="00682EAD" w:rsidP="00295204">
            <w:pPr>
              <w:jc w:val="center"/>
              <w:rPr>
                <w:rFonts w:ascii="Times New Roman" w:hAnsi="Times New Roman"/>
                <w:sz w:val="24"/>
              </w:rPr>
            </w:pPr>
          </w:p>
        </w:tc>
        <w:tc>
          <w:tcPr>
            <w:tcW w:w="923" w:type="pct"/>
            <w:vMerge/>
            <w:vAlign w:val="center"/>
          </w:tcPr>
          <w:p w14:paraId="501DEAED" w14:textId="77777777" w:rsidR="00682EAD" w:rsidRPr="00682EAD" w:rsidRDefault="00682EAD" w:rsidP="00295204">
            <w:pPr>
              <w:jc w:val="center"/>
              <w:rPr>
                <w:rFonts w:ascii="Times New Roman" w:hAnsi="Times New Roman"/>
                <w:szCs w:val="21"/>
              </w:rPr>
            </w:pPr>
          </w:p>
        </w:tc>
        <w:tc>
          <w:tcPr>
            <w:tcW w:w="1197" w:type="pct"/>
            <w:vMerge/>
            <w:vAlign w:val="center"/>
          </w:tcPr>
          <w:p w14:paraId="26CA7405" w14:textId="77777777" w:rsidR="00682EAD" w:rsidRPr="00682EAD" w:rsidRDefault="00682EAD" w:rsidP="00295204">
            <w:pPr>
              <w:jc w:val="center"/>
              <w:rPr>
                <w:rFonts w:ascii="Times New Roman" w:hAnsi="Times New Roman"/>
                <w:szCs w:val="21"/>
              </w:rPr>
            </w:pPr>
          </w:p>
        </w:tc>
        <w:tc>
          <w:tcPr>
            <w:tcW w:w="1196" w:type="pct"/>
            <w:vAlign w:val="center"/>
          </w:tcPr>
          <w:p w14:paraId="3FD1A933"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50 g</w:t>
            </w:r>
          </w:p>
        </w:tc>
        <w:tc>
          <w:tcPr>
            <w:tcW w:w="1157" w:type="pct"/>
            <w:vAlign w:val="center"/>
          </w:tcPr>
          <w:p w14:paraId="6954EB02"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 xml:space="preserve">-1.0 </w:t>
            </w:r>
          </w:p>
        </w:tc>
      </w:tr>
      <w:tr w:rsidR="00682EAD" w:rsidRPr="00682EAD" w14:paraId="5BF093A4" w14:textId="77777777" w:rsidTr="00295204">
        <w:trPr>
          <w:trHeight w:val="369"/>
          <w:jc w:val="center"/>
        </w:trPr>
        <w:tc>
          <w:tcPr>
            <w:tcW w:w="527" w:type="pct"/>
            <w:vMerge/>
            <w:vAlign w:val="center"/>
          </w:tcPr>
          <w:p w14:paraId="1E87A887" w14:textId="77777777" w:rsidR="00682EAD" w:rsidRPr="00682EAD" w:rsidRDefault="00682EAD" w:rsidP="00295204">
            <w:pPr>
              <w:jc w:val="center"/>
              <w:rPr>
                <w:rFonts w:ascii="Times New Roman" w:hAnsi="Times New Roman"/>
                <w:sz w:val="24"/>
              </w:rPr>
            </w:pPr>
          </w:p>
        </w:tc>
        <w:tc>
          <w:tcPr>
            <w:tcW w:w="923" w:type="pct"/>
            <w:vMerge/>
            <w:vAlign w:val="center"/>
          </w:tcPr>
          <w:p w14:paraId="55591131" w14:textId="77777777" w:rsidR="00682EAD" w:rsidRPr="00682EAD" w:rsidRDefault="00682EAD" w:rsidP="00295204">
            <w:pPr>
              <w:jc w:val="center"/>
              <w:rPr>
                <w:rFonts w:ascii="Times New Roman" w:hAnsi="Times New Roman"/>
                <w:szCs w:val="21"/>
              </w:rPr>
            </w:pPr>
          </w:p>
        </w:tc>
        <w:tc>
          <w:tcPr>
            <w:tcW w:w="1197" w:type="pct"/>
            <w:vMerge/>
            <w:vAlign w:val="center"/>
          </w:tcPr>
          <w:p w14:paraId="54F56FF3" w14:textId="77777777" w:rsidR="00682EAD" w:rsidRPr="00682EAD" w:rsidRDefault="00682EAD" w:rsidP="00295204">
            <w:pPr>
              <w:jc w:val="center"/>
              <w:rPr>
                <w:rFonts w:ascii="Times New Roman" w:hAnsi="Times New Roman"/>
                <w:szCs w:val="21"/>
              </w:rPr>
            </w:pPr>
          </w:p>
        </w:tc>
        <w:tc>
          <w:tcPr>
            <w:tcW w:w="1196" w:type="pct"/>
            <w:vAlign w:val="center"/>
          </w:tcPr>
          <w:p w14:paraId="66D48D60"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100 g</w:t>
            </w:r>
          </w:p>
        </w:tc>
        <w:tc>
          <w:tcPr>
            <w:tcW w:w="1157" w:type="pct"/>
            <w:vAlign w:val="center"/>
          </w:tcPr>
          <w:p w14:paraId="03407C63"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-1.2</w:t>
            </w:r>
          </w:p>
        </w:tc>
      </w:tr>
      <w:tr w:rsidR="00682EAD" w:rsidRPr="00682EAD" w14:paraId="3BD52B27" w14:textId="77777777" w:rsidTr="00295204">
        <w:trPr>
          <w:trHeight w:val="369"/>
          <w:jc w:val="center"/>
        </w:trPr>
        <w:tc>
          <w:tcPr>
            <w:tcW w:w="527" w:type="pct"/>
            <w:vMerge/>
            <w:vAlign w:val="center"/>
          </w:tcPr>
          <w:p w14:paraId="375CE4D4" w14:textId="77777777" w:rsidR="00682EAD" w:rsidRPr="00682EAD" w:rsidRDefault="00682EAD" w:rsidP="00295204">
            <w:pPr>
              <w:jc w:val="center"/>
              <w:rPr>
                <w:rFonts w:ascii="Times New Roman" w:hAnsi="Times New Roman"/>
                <w:sz w:val="24"/>
              </w:rPr>
            </w:pPr>
          </w:p>
        </w:tc>
        <w:tc>
          <w:tcPr>
            <w:tcW w:w="923" w:type="pct"/>
            <w:vMerge/>
            <w:vAlign w:val="center"/>
          </w:tcPr>
          <w:p w14:paraId="01C3793A" w14:textId="77777777" w:rsidR="00682EAD" w:rsidRPr="00682EAD" w:rsidRDefault="00682EAD" w:rsidP="00295204">
            <w:pPr>
              <w:jc w:val="center"/>
              <w:rPr>
                <w:rFonts w:ascii="Times New Roman" w:hAnsi="Times New Roman"/>
                <w:szCs w:val="21"/>
              </w:rPr>
            </w:pPr>
          </w:p>
        </w:tc>
        <w:tc>
          <w:tcPr>
            <w:tcW w:w="1197" w:type="pct"/>
            <w:vMerge/>
            <w:vAlign w:val="center"/>
          </w:tcPr>
          <w:p w14:paraId="430E623D" w14:textId="77777777" w:rsidR="00682EAD" w:rsidRPr="00682EAD" w:rsidRDefault="00682EAD" w:rsidP="00295204">
            <w:pPr>
              <w:jc w:val="center"/>
              <w:rPr>
                <w:rFonts w:ascii="Times New Roman" w:hAnsi="Times New Roman"/>
                <w:szCs w:val="21"/>
              </w:rPr>
            </w:pPr>
          </w:p>
        </w:tc>
        <w:tc>
          <w:tcPr>
            <w:tcW w:w="1196" w:type="pct"/>
            <w:vAlign w:val="center"/>
          </w:tcPr>
          <w:p w14:paraId="19DB9289"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200 g</w:t>
            </w:r>
          </w:p>
        </w:tc>
        <w:tc>
          <w:tcPr>
            <w:tcW w:w="1157" w:type="pct"/>
            <w:vAlign w:val="center"/>
          </w:tcPr>
          <w:p w14:paraId="17914A1E" w14:textId="77777777" w:rsidR="00682EAD" w:rsidRPr="00682EAD" w:rsidRDefault="00682EAD" w:rsidP="00295204">
            <w:pPr>
              <w:jc w:val="center"/>
              <w:rPr>
                <w:rFonts w:ascii="Times New Roman" w:eastAsiaTheme="minorEastAsia" w:hAnsi="Times New Roman"/>
                <w:szCs w:val="21"/>
              </w:rPr>
            </w:pPr>
            <w:r w:rsidRPr="00682EAD">
              <w:rPr>
                <w:rFonts w:ascii="Times New Roman" w:eastAsiaTheme="minorEastAsia" w:hAnsi="Times New Roman"/>
                <w:szCs w:val="21"/>
              </w:rPr>
              <w:t>-1.4</w:t>
            </w:r>
          </w:p>
        </w:tc>
      </w:tr>
    </w:tbl>
    <w:p w14:paraId="47A03140" w14:textId="6027B598" w:rsidR="00AA6840" w:rsidRPr="00921706" w:rsidRDefault="00AA6840" w:rsidP="00AA6840">
      <w:pPr>
        <w:spacing w:line="440" w:lineRule="exact"/>
        <w:ind w:firstLineChars="200" w:firstLine="480"/>
        <w:rPr>
          <w:sz w:val="24"/>
        </w:rPr>
      </w:pPr>
      <w:r w:rsidRPr="00921706">
        <w:rPr>
          <w:sz w:val="24"/>
        </w:rPr>
        <w:t>从表</w:t>
      </w:r>
      <w:r w:rsidR="00CB5F9A">
        <w:rPr>
          <w:rFonts w:hint="eastAsia"/>
          <w:sz w:val="24"/>
        </w:rPr>
        <w:t>4</w:t>
      </w:r>
      <w:r w:rsidRPr="00921706">
        <w:rPr>
          <w:sz w:val="24"/>
        </w:rPr>
        <w:t>中</w:t>
      </w:r>
      <w:bookmarkStart w:id="73" w:name="OLE_LINK31"/>
      <w:r w:rsidRPr="00921706">
        <w:rPr>
          <w:sz w:val="24"/>
        </w:rPr>
        <w:t>实验数据可以得出，</w:t>
      </w:r>
      <w:r>
        <w:rPr>
          <w:rFonts w:hint="eastAsia"/>
          <w:sz w:val="24"/>
        </w:rPr>
        <w:t>循环水浴温度</w:t>
      </w:r>
      <w:r w:rsidRPr="00921706">
        <w:rPr>
          <w:sz w:val="24"/>
        </w:rPr>
        <w:t>示值误差</w:t>
      </w:r>
      <w:r>
        <w:rPr>
          <w:rFonts w:hint="eastAsia"/>
          <w:sz w:val="24"/>
        </w:rPr>
        <w:t>、压力示值误差</w:t>
      </w:r>
      <w:r w:rsidRPr="00921706">
        <w:rPr>
          <w:rFonts w:hint="eastAsia"/>
          <w:sz w:val="24"/>
        </w:rPr>
        <w:t>有</w:t>
      </w:r>
      <w:r>
        <w:rPr>
          <w:rFonts w:hint="eastAsia"/>
          <w:sz w:val="24"/>
        </w:rPr>
        <w:t>13</w:t>
      </w:r>
      <w:r w:rsidRPr="00921706">
        <w:rPr>
          <w:rFonts w:hint="eastAsia"/>
          <w:sz w:val="24"/>
        </w:rPr>
        <w:t>台达到</w:t>
      </w:r>
      <w:r w:rsidRPr="00921706">
        <w:rPr>
          <w:sz w:val="24"/>
        </w:rPr>
        <w:t>本规范</w:t>
      </w:r>
      <w:r w:rsidRPr="00921706">
        <w:rPr>
          <w:rFonts w:hint="eastAsia"/>
          <w:sz w:val="24"/>
        </w:rPr>
        <w:t>规定的</w:t>
      </w:r>
      <w:r w:rsidRPr="00921706">
        <w:rPr>
          <w:sz w:val="24"/>
        </w:rPr>
        <w:t>要求，</w:t>
      </w:r>
      <w:r w:rsidRPr="00921706">
        <w:rPr>
          <w:rFonts w:hint="eastAsia"/>
          <w:sz w:val="24"/>
        </w:rPr>
        <w:t>有</w:t>
      </w:r>
      <w:r w:rsidRPr="00921706">
        <w:rPr>
          <w:sz w:val="24"/>
        </w:rPr>
        <w:t>1</w:t>
      </w:r>
      <w:r w:rsidRPr="00921706">
        <w:rPr>
          <w:rFonts w:hint="eastAsia"/>
          <w:sz w:val="24"/>
        </w:rPr>
        <w:t>台超过了</w:t>
      </w:r>
      <w:r w:rsidRPr="00921706">
        <w:rPr>
          <w:sz w:val="24"/>
        </w:rPr>
        <w:t>本规范定的</w:t>
      </w:r>
      <w:r>
        <w:rPr>
          <w:rFonts w:hint="eastAsia"/>
          <w:sz w:val="24"/>
        </w:rPr>
        <w:t>循环水浴温度</w:t>
      </w:r>
      <w:r w:rsidRPr="00921706">
        <w:rPr>
          <w:rFonts w:hint="eastAsia"/>
          <w:sz w:val="24"/>
        </w:rPr>
        <w:t>示值误差（</w:t>
      </w:r>
      <w:r>
        <w:rPr>
          <w:rFonts w:hint="eastAsia"/>
          <w:sz w:val="24"/>
        </w:rPr>
        <w:t>50</w:t>
      </w:r>
      <w:r>
        <w:rPr>
          <w:rFonts w:hint="eastAsia"/>
          <w:sz w:val="24"/>
        </w:rPr>
        <w:t>℃校准点、</w:t>
      </w:r>
      <w:r>
        <w:rPr>
          <w:rFonts w:hint="eastAsia"/>
          <w:sz w:val="24"/>
        </w:rPr>
        <w:t>75</w:t>
      </w:r>
      <w:r>
        <w:rPr>
          <w:rFonts w:hint="eastAsia"/>
          <w:sz w:val="24"/>
        </w:rPr>
        <w:t>℃</w:t>
      </w:r>
      <w:r w:rsidRPr="00921706">
        <w:rPr>
          <w:rFonts w:hint="eastAsia"/>
          <w:sz w:val="24"/>
        </w:rPr>
        <w:t>校准点）</w:t>
      </w:r>
      <w:r>
        <w:rPr>
          <w:rFonts w:hint="eastAsia"/>
          <w:sz w:val="24"/>
        </w:rPr>
        <w:t>和压力示值误差</w:t>
      </w:r>
      <w:r w:rsidRPr="00921706">
        <w:rPr>
          <w:rFonts w:hint="eastAsia"/>
          <w:sz w:val="24"/>
        </w:rPr>
        <w:t>的</w:t>
      </w:r>
      <w:r w:rsidRPr="00921706">
        <w:rPr>
          <w:sz w:val="24"/>
        </w:rPr>
        <w:t>要求</w:t>
      </w:r>
      <w:r>
        <w:rPr>
          <w:rFonts w:hint="eastAsia"/>
          <w:sz w:val="24"/>
        </w:rPr>
        <w:t>；空气温度示值误差有</w:t>
      </w:r>
      <w:r>
        <w:rPr>
          <w:rFonts w:hint="eastAsia"/>
          <w:sz w:val="24"/>
        </w:rPr>
        <w:t xml:space="preserve">12 </w:t>
      </w:r>
      <w:r>
        <w:rPr>
          <w:rFonts w:hint="eastAsia"/>
          <w:sz w:val="24"/>
        </w:rPr>
        <w:t>台</w:t>
      </w:r>
      <w:r w:rsidRPr="00921706">
        <w:rPr>
          <w:rFonts w:hint="eastAsia"/>
          <w:sz w:val="24"/>
        </w:rPr>
        <w:t>达到</w:t>
      </w:r>
      <w:r w:rsidRPr="00921706">
        <w:rPr>
          <w:sz w:val="24"/>
        </w:rPr>
        <w:t>本规范</w:t>
      </w:r>
      <w:r w:rsidRPr="00921706">
        <w:rPr>
          <w:rFonts w:hint="eastAsia"/>
          <w:sz w:val="24"/>
        </w:rPr>
        <w:t>规定的</w:t>
      </w:r>
      <w:r w:rsidRPr="00921706">
        <w:rPr>
          <w:sz w:val="24"/>
        </w:rPr>
        <w:t>要求，</w:t>
      </w:r>
      <w:r w:rsidRPr="00921706">
        <w:rPr>
          <w:rFonts w:hint="eastAsia"/>
          <w:sz w:val="24"/>
        </w:rPr>
        <w:t>有</w:t>
      </w:r>
      <w:r>
        <w:rPr>
          <w:rFonts w:hint="eastAsia"/>
          <w:sz w:val="24"/>
        </w:rPr>
        <w:t>2</w:t>
      </w:r>
      <w:r w:rsidRPr="00921706">
        <w:rPr>
          <w:rFonts w:hint="eastAsia"/>
          <w:sz w:val="24"/>
        </w:rPr>
        <w:t>台超过了</w:t>
      </w:r>
      <w:r w:rsidRPr="00921706">
        <w:rPr>
          <w:sz w:val="24"/>
        </w:rPr>
        <w:t>本规范定的</w:t>
      </w:r>
      <w:r>
        <w:rPr>
          <w:rFonts w:hint="eastAsia"/>
          <w:sz w:val="24"/>
        </w:rPr>
        <w:t>空气温度</w:t>
      </w:r>
      <w:r w:rsidRPr="00921706">
        <w:rPr>
          <w:rFonts w:hint="eastAsia"/>
          <w:sz w:val="24"/>
        </w:rPr>
        <w:t>示值误差（</w:t>
      </w:r>
      <w:r>
        <w:rPr>
          <w:rFonts w:hint="eastAsia"/>
          <w:sz w:val="24"/>
        </w:rPr>
        <w:t>50</w:t>
      </w:r>
      <w:r>
        <w:rPr>
          <w:rFonts w:hint="eastAsia"/>
          <w:sz w:val="24"/>
        </w:rPr>
        <w:t>℃校准点、</w:t>
      </w:r>
      <w:r>
        <w:rPr>
          <w:rFonts w:hint="eastAsia"/>
          <w:sz w:val="24"/>
        </w:rPr>
        <w:t>75</w:t>
      </w:r>
      <w:r>
        <w:rPr>
          <w:rFonts w:hint="eastAsia"/>
          <w:sz w:val="24"/>
        </w:rPr>
        <w:t>℃</w:t>
      </w:r>
      <w:r w:rsidRPr="00921706">
        <w:rPr>
          <w:rFonts w:hint="eastAsia"/>
          <w:sz w:val="24"/>
        </w:rPr>
        <w:t>校准点）</w:t>
      </w:r>
      <w:r>
        <w:rPr>
          <w:rFonts w:hint="eastAsia"/>
          <w:sz w:val="24"/>
        </w:rPr>
        <w:t>，</w:t>
      </w:r>
      <w:r w:rsidR="00682EAD">
        <w:rPr>
          <w:rFonts w:hint="eastAsia"/>
          <w:sz w:val="24"/>
        </w:rPr>
        <w:t>从表</w:t>
      </w:r>
      <w:r w:rsidR="00682EAD">
        <w:rPr>
          <w:rFonts w:hint="eastAsia"/>
          <w:sz w:val="24"/>
        </w:rPr>
        <w:t>4</w:t>
      </w:r>
      <w:r w:rsidR="00682EAD">
        <w:rPr>
          <w:rFonts w:hint="eastAsia"/>
          <w:sz w:val="24"/>
        </w:rPr>
        <w:t>和表</w:t>
      </w:r>
      <w:r w:rsidR="00682EAD">
        <w:rPr>
          <w:rFonts w:hint="eastAsia"/>
          <w:sz w:val="24"/>
        </w:rPr>
        <w:t>5</w:t>
      </w:r>
      <w:r w:rsidR="00682EAD">
        <w:rPr>
          <w:rFonts w:hint="eastAsia"/>
          <w:sz w:val="24"/>
        </w:rPr>
        <w:t>实验数据可以得出，配有天平的润滑油空气释放值测定仪的天平称量示值误差都</w:t>
      </w:r>
      <w:r w:rsidR="00682EAD" w:rsidRPr="00921706">
        <w:rPr>
          <w:sz w:val="24"/>
        </w:rPr>
        <w:t>能</w:t>
      </w:r>
      <w:r w:rsidR="00682EAD" w:rsidRPr="00921706">
        <w:rPr>
          <w:rFonts w:hint="eastAsia"/>
          <w:sz w:val="24"/>
        </w:rPr>
        <w:t>达到</w:t>
      </w:r>
      <w:r w:rsidR="00682EAD" w:rsidRPr="00921706">
        <w:rPr>
          <w:sz w:val="24"/>
        </w:rPr>
        <w:t>本规范</w:t>
      </w:r>
      <w:r w:rsidR="00682EAD" w:rsidRPr="00921706">
        <w:rPr>
          <w:rFonts w:hint="eastAsia"/>
          <w:sz w:val="24"/>
        </w:rPr>
        <w:t>规定的</w:t>
      </w:r>
      <w:r w:rsidR="00682EAD" w:rsidRPr="00921706">
        <w:rPr>
          <w:sz w:val="24"/>
        </w:rPr>
        <w:t>要求。</w:t>
      </w:r>
      <w:bookmarkEnd w:id="73"/>
    </w:p>
    <w:p w14:paraId="678E30E6" w14:textId="77777777" w:rsidR="00AA6840" w:rsidRPr="00921706" w:rsidRDefault="00AA6840" w:rsidP="00AA6840">
      <w:pPr>
        <w:spacing w:line="440" w:lineRule="exact"/>
        <w:ind w:firstLineChars="200" w:firstLine="480"/>
        <w:rPr>
          <w:sz w:val="24"/>
        </w:rPr>
      </w:pPr>
      <w:r w:rsidRPr="00921706">
        <w:rPr>
          <w:sz w:val="24"/>
        </w:rPr>
        <w:t>以上</w:t>
      </w:r>
      <w:bookmarkStart w:id="74" w:name="OLE_LINK32"/>
      <w:r w:rsidRPr="00921706">
        <w:rPr>
          <w:sz w:val="24"/>
        </w:rPr>
        <w:t>对不同型号的</w:t>
      </w:r>
      <w:r>
        <w:rPr>
          <w:rFonts w:hint="eastAsia"/>
          <w:sz w:val="24"/>
        </w:rPr>
        <w:t>润滑油空气释放值测定仪</w:t>
      </w:r>
      <w:r w:rsidRPr="00921706">
        <w:rPr>
          <w:sz w:val="24"/>
        </w:rPr>
        <w:t>按照校准规范的要求进行了校准，校准结果表明规范的校准项目合理、技术要求恰当、校准方法可行、可操作性强，能够满足</w:t>
      </w:r>
      <w:r>
        <w:rPr>
          <w:rFonts w:hint="eastAsia"/>
          <w:sz w:val="24"/>
        </w:rPr>
        <w:t>润滑油空气释放值测定仪</w:t>
      </w:r>
      <w:r w:rsidRPr="00921706">
        <w:rPr>
          <w:sz w:val="24"/>
        </w:rPr>
        <w:t>的校准要求。</w:t>
      </w:r>
    </w:p>
    <w:bookmarkEnd w:id="74"/>
    <w:p w14:paraId="2CDF7F04" w14:textId="77777777" w:rsidR="00991B45" w:rsidRDefault="00000000" w:rsidP="00AA6840">
      <w:pPr>
        <w:spacing w:beforeLines="50" w:before="156" w:afterLines="50" w:after="156" w:line="440" w:lineRule="exact"/>
        <w:rPr>
          <w:rFonts w:eastAsia="黑体"/>
          <w:sz w:val="28"/>
          <w:szCs w:val="28"/>
        </w:rPr>
      </w:pPr>
      <w:r>
        <w:rPr>
          <w:rFonts w:eastAsia="黑体" w:hint="eastAsia"/>
          <w:sz w:val="28"/>
          <w:szCs w:val="28"/>
        </w:rPr>
        <w:t xml:space="preserve">4  </w:t>
      </w:r>
      <w:bookmarkStart w:id="75" w:name="OLE_LINK76"/>
      <w:r>
        <w:rPr>
          <w:rFonts w:eastAsia="黑体" w:hint="eastAsia"/>
          <w:sz w:val="28"/>
          <w:szCs w:val="28"/>
        </w:rPr>
        <w:t>规范中重要条款的解释</w:t>
      </w:r>
      <w:bookmarkEnd w:id="75"/>
      <w:r>
        <w:rPr>
          <w:rFonts w:eastAsia="黑体" w:hint="eastAsia"/>
          <w:sz w:val="28"/>
          <w:szCs w:val="28"/>
        </w:rPr>
        <w:t xml:space="preserve">  </w:t>
      </w:r>
    </w:p>
    <w:p w14:paraId="710E2303" w14:textId="0849B337" w:rsidR="00661F3E" w:rsidRDefault="00661F3E" w:rsidP="00661F3E">
      <w:pPr>
        <w:autoSpaceDE w:val="0"/>
        <w:autoSpaceDN w:val="0"/>
        <w:adjustRightInd w:val="0"/>
        <w:spacing w:line="360" w:lineRule="auto"/>
        <w:jc w:val="left"/>
        <w:rPr>
          <w:sz w:val="24"/>
        </w:rPr>
      </w:pPr>
      <w:bookmarkStart w:id="76" w:name="_Hlk206270803"/>
      <w:r>
        <w:rPr>
          <w:rFonts w:hint="eastAsia"/>
          <w:sz w:val="24"/>
        </w:rPr>
        <w:t>4</w:t>
      </w:r>
      <w:r w:rsidRPr="00293C12">
        <w:rPr>
          <w:sz w:val="24"/>
        </w:rPr>
        <w:t xml:space="preserve">.1 </w:t>
      </w:r>
      <w:r>
        <w:rPr>
          <w:rFonts w:hint="eastAsia"/>
          <w:sz w:val="24"/>
        </w:rPr>
        <w:t>校准规范适用范围</w:t>
      </w:r>
    </w:p>
    <w:p w14:paraId="63BA2A92" w14:textId="33642D58" w:rsidR="00661F3E" w:rsidRDefault="00661F3E" w:rsidP="00555FEB">
      <w:pPr>
        <w:autoSpaceDE w:val="0"/>
        <w:autoSpaceDN w:val="0"/>
        <w:spacing w:line="360" w:lineRule="auto"/>
        <w:ind w:firstLineChars="200" w:firstLine="480"/>
        <w:rPr>
          <w:sz w:val="24"/>
        </w:rPr>
      </w:pPr>
      <w:r>
        <w:rPr>
          <w:rFonts w:hint="eastAsia"/>
          <w:sz w:val="24"/>
        </w:rPr>
        <w:t>本校准规范适用于润滑油空气释放值测定仪的校准。</w:t>
      </w:r>
    </w:p>
    <w:p w14:paraId="7800208A" w14:textId="77777777" w:rsidR="00661F3E" w:rsidRDefault="00661F3E" w:rsidP="00555FEB">
      <w:pPr>
        <w:autoSpaceDE w:val="0"/>
        <w:autoSpaceDN w:val="0"/>
        <w:spacing w:line="360" w:lineRule="auto"/>
        <w:ind w:firstLineChars="200" w:firstLine="480"/>
        <w:rPr>
          <w:sz w:val="24"/>
        </w:rPr>
      </w:pPr>
      <w:r>
        <w:rPr>
          <w:rFonts w:hint="eastAsia"/>
          <w:sz w:val="24"/>
        </w:rPr>
        <w:t>润滑油主要包括汽轮机油、液压油、齿轮油等石油产品。</w:t>
      </w:r>
    </w:p>
    <w:p w14:paraId="37ED57DA" w14:textId="77777777" w:rsidR="00661F3E" w:rsidRDefault="00661F3E" w:rsidP="00661F3E">
      <w:pPr>
        <w:autoSpaceDE w:val="0"/>
        <w:autoSpaceDN w:val="0"/>
        <w:spacing w:line="360" w:lineRule="auto"/>
        <w:ind w:firstLineChars="200" w:firstLine="480"/>
        <w:jc w:val="left"/>
        <w:rPr>
          <w:sz w:val="24"/>
        </w:rPr>
      </w:pPr>
      <w:r>
        <w:rPr>
          <w:rFonts w:hint="eastAsia"/>
          <w:sz w:val="24"/>
        </w:rPr>
        <w:t>液压油：是最主要的应用领域。高压液压系统对空气释放值要求非常严格，油中夹带的微小气泡会导致系统压力不稳定、响应迟缓，油品氧化加速，泵的气蚀、损坏泵部件等。</w:t>
      </w:r>
    </w:p>
    <w:p w14:paraId="27501AA4" w14:textId="77777777" w:rsidR="00661F3E" w:rsidRDefault="00661F3E" w:rsidP="00555FEB">
      <w:pPr>
        <w:autoSpaceDE w:val="0"/>
        <w:autoSpaceDN w:val="0"/>
        <w:spacing w:line="360" w:lineRule="auto"/>
        <w:ind w:firstLineChars="200" w:firstLine="480"/>
        <w:rPr>
          <w:sz w:val="24"/>
        </w:rPr>
      </w:pPr>
      <w:r>
        <w:rPr>
          <w:rFonts w:hint="eastAsia"/>
          <w:sz w:val="24"/>
        </w:rPr>
        <w:lastRenderedPageBreak/>
        <w:t>工业齿轮油：</w:t>
      </w:r>
      <w:r w:rsidRPr="00174D05">
        <w:rPr>
          <w:sz w:val="24"/>
        </w:rPr>
        <w:t>特别是在高速齿轮箱（如风力发电机齿轮箱、大型工业齿轮箱）中，油中夹带的空气会影响油膜形成，导致润滑不良、点蚀、磨损加剧，并可能引起泡沫问题。</w:t>
      </w:r>
    </w:p>
    <w:p w14:paraId="471AD441" w14:textId="77777777" w:rsidR="00661F3E" w:rsidRDefault="00661F3E" w:rsidP="00555FEB">
      <w:pPr>
        <w:autoSpaceDE w:val="0"/>
        <w:autoSpaceDN w:val="0"/>
        <w:spacing w:line="360" w:lineRule="auto"/>
        <w:ind w:firstLineChars="200" w:firstLine="480"/>
        <w:rPr>
          <w:sz w:val="24"/>
        </w:rPr>
      </w:pPr>
      <w:r>
        <w:rPr>
          <w:rFonts w:hint="eastAsia"/>
          <w:sz w:val="24"/>
        </w:rPr>
        <w:t>汽轮机油：</w:t>
      </w:r>
      <w:r w:rsidRPr="007F5FCC">
        <w:rPr>
          <w:sz w:val="24"/>
        </w:rPr>
        <w:t>用于润滑和冷却高速旋转的汽轮机轴承。油中滞留的空气会影响散热效率，并可能在高压区域引起气蚀，损坏轴承表面。良好的空气释放性对系统稳定运行至关重要。</w:t>
      </w:r>
    </w:p>
    <w:p w14:paraId="6B4D90CF" w14:textId="77777777" w:rsidR="00661F3E" w:rsidRDefault="00661F3E" w:rsidP="00555FEB">
      <w:pPr>
        <w:autoSpaceDE w:val="0"/>
        <w:autoSpaceDN w:val="0"/>
        <w:spacing w:line="360" w:lineRule="auto"/>
        <w:ind w:firstLineChars="200" w:firstLine="480"/>
        <w:rPr>
          <w:sz w:val="24"/>
        </w:rPr>
      </w:pPr>
      <w:r w:rsidRPr="007F5FCC">
        <w:rPr>
          <w:sz w:val="24"/>
        </w:rPr>
        <w:t>压缩机油（部分类型）</w:t>
      </w:r>
      <w:r>
        <w:rPr>
          <w:rFonts w:hint="eastAsia"/>
          <w:sz w:val="24"/>
        </w:rPr>
        <w:t>：</w:t>
      </w:r>
      <w:r w:rsidRPr="007F5FCC">
        <w:rPr>
          <w:sz w:val="24"/>
        </w:rPr>
        <w:t>特别是用于喷油回转式（螺杆式、滑片式）空气压缩机的润滑油。空气释放性差会导致油气分离困难、油耗增加、油品氧化和积碳，影响压缩机效率和寿命。虽然泡沫倾向测试更常见，但空气释放值对某些高性能压缩机油也很重要。</w:t>
      </w:r>
    </w:p>
    <w:p w14:paraId="19B9552E" w14:textId="77777777" w:rsidR="00661F3E" w:rsidRDefault="00661F3E" w:rsidP="00555FEB">
      <w:pPr>
        <w:autoSpaceDE w:val="0"/>
        <w:autoSpaceDN w:val="0"/>
        <w:spacing w:line="360" w:lineRule="auto"/>
        <w:ind w:firstLineChars="200" w:firstLine="480"/>
        <w:rPr>
          <w:sz w:val="24"/>
        </w:rPr>
      </w:pPr>
      <w:r w:rsidRPr="007F5FCC">
        <w:rPr>
          <w:sz w:val="24"/>
        </w:rPr>
        <w:t>某些合成润滑油和生物基润滑油：当这些油品被设计用于上述应用场合（如合成液压油、合成齿轮油）时，也需要测定其空气释放值</w:t>
      </w:r>
      <w:r>
        <w:rPr>
          <w:rFonts w:hint="eastAsia"/>
          <w:sz w:val="24"/>
        </w:rPr>
        <w:t>。</w:t>
      </w:r>
    </w:p>
    <w:p w14:paraId="7605827A" w14:textId="77777777" w:rsidR="00661F3E" w:rsidRPr="007F5FCC" w:rsidRDefault="00661F3E" w:rsidP="00555FEB">
      <w:pPr>
        <w:autoSpaceDE w:val="0"/>
        <w:autoSpaceDN w:val="0"/>
        <w:spacing w:line="360" w:lineRule="auto"/>
        <w:ind w:firstLineChars="200" w:firstLine="480"/>
        <w:rPr>
          <w:sz w:val="24"/>
        </w:rPr>
      </w:pPr>
      <w:r>
        <w:rPr>
          <w:rFonts w:hint="eastAsia"/>
          <w:sz w:val="24"/>
        </w:rPr>
        <w:t>总结来说，最核心、最普遍应用空气释放值测定仪的是：汽轮机油、液压油等石油产品。</w:t>
      </w:r>
    </w:p>
    <w:bookmarkEnd w:id="76"/>
    <w:p w14:paraId="7A60B801" w14:textId="07AF3938" w:rsidR="00626865" w:rsidRDefault="00626865" w:rsidP="00626865">
      <w:pPr>
        <w:autoSpaceDE w:val="0"/>
        <w:autoSpaceDN w:val="0"/>
        <w:adjustRightInd w:val="0"/>
        <w:spacing w:line="360" w:lineRule="auto"/>
        <w:jc w:val="left"/>
        <w:rPr>
          <w:sz w:val="24"/>
        </w:rPr>
      </w:pPr>
      <w:r>
        <w:rPr>
          <w:rFonts w:hint="eastAsia"/>
          <w:sz w:val="24"/>
        </w:rPr>
        <w:t>4</w:t>
      </w:r>
      <w:r w:rsidRPr="00293C12">
        <w:rPr>
          <w:sz w:val="24"/>
        </w:rPr>
        <w:t>.</w:t>
      </w:r>
      <w:r w:rsidR="00661F3E">
        <w:rPr>
          <w:rFonts w:hint="eastAsia"/>
          <w:sz w:val="24"/>
        </w:rPr>
        <w:t>2</w:t>
      </w:r>
      <w:r w:rsidRPr="00293C12">
        <w:rPr>
          <w:sz w:val="24"/>
        </w:rPr>
        <w:t xml:space="preserve"> </w:t>
      </w:r>
      <w:r>
        <w:rPr>
          <w:rFonts w:hint="eastAsia"/>
          <w:sz w:val="24"/>
        </w:rPr>
        <w:t>环境条件</w:t>
      </w:r>
    </w:p>
    <w:p w14:paraId="6B80035C" w14:textId="77777777" w:rsidR="00626865" w:rsidRDefault="00626865" w:rsidP="00626865">
      <w:pPr>
        <w:spacing w:line="360" w:lineRule="auto"/>
        <w:ind w:firstLineChars="200" w:firstLine="480"/>
        <w:rPr>
          <w:sz w:val="24"/>
        </w:rPr>
      </w:pPr>
      <w:r>
        <w:rPr>
          <w:rFonts w:hint="eastAsia"/>
          <w:kern w:val="0"/>
          <w:sz w:val="24"/>
        </w:rPr>
        <w:t>参照</w:t>
      </w:r>
      <w:r w:rsidRPr="00726B41">
        <w:rPr>
          <w:rFonts w:hint="eastAsia"/>
          <w:sz w:val="24"/>
        </w:rPr>
        <w:t>SH/T 0308-1992</w:t>
      </w:r>
      <w:r w:rsidRPr="00726B41">
        <w:rPr>
          <w:rFonts w:hint="eastAsia"/>
          <w:sz w:val="24"/>
        </w:rPr>
        <w:t>（</w:t>
      </w:r>
      <w:r w:rsidRPr="00726B41">
        <w:rPr>
          <w:rFonts w:hint="eastAsia"/>
          <w:sz w:val="24"/>
        </w:rPr>
        <w:t>2004</w:t>
      </w:r>
      <w:r w:rsidRPr="00726B41">
        <w:rPr>
          <w:rFonts w:hint="eastAsia"/>
          <w:sz w:val="24"/>
        </w:rPr>
        <w:t>）《润滑油空气释放值测定法》</w:t>
      </w:r>
      <w:r>
        <w:rPr>
          <w:rFonts w:hint="eastAsia"/>
          <w:szCs w:val="21"/>
        </w:rPr>
        <w:t>、</w:t>
      </w:r>
      <w:r w:rsidRPr="000F1FFF">
        <w:rPr>
          <w:rFonts w:hint="eastAsia"/>
          <w:sz w:val="24"/>
        </w:rPr>
        <w:t>根据润滑油空气释放值测定仪的实际使用环境，</w:t>
      </w:r>
      <w:r>
        <w:rPr>
          <w:rFonts w:hAnsi="Tiger Expert" w:hint="eastAsia"/>
          <w:sz w:val="24"/>
        </w:rPr>
        <w:t>本规范确定的环境条件为：</w:t>
      </w:r>
      <w:r>
        <w:rPr>
          <w:rFonts w:hint="eastAsia"/>
          <w:kern w:val="0"/>
          <w:sz w:val="24"/>
        </w:rPr>
        <w:t>环境温度：（</w:t>
      </w:r>
      <w:r>
        <w:rPr>
          <w:rFonts w:hint="eastAsia"/>
          <w:sz w:val="24"/>
        </w:rPr>
        <w:t>15</w:t>
      </w:r>
      <w:r>
        <w:rPr>
          <w:rFonts w:hint="eastAsia"/>
          <w:sz w:val="24"/>
        </w:rPr>
        <w:t>～</w:t>
      </w:r>
      <w:r>
        <w:rPr>
          <w:rFonts w:hint="eastAsia"/>
          <w:sz w:val="24"/>
        </w:rPr>
        <w:t>35</w:t>
      </w:r>
      <w:r>
        <w:rPr>
          <w:rFonts w:hint="eastAsia"/>
          <w:sz w:val="24"/>
        </w:rPr>
        <w:t>）</w:t>
      </w:r>
      <w:r>
        <w:rPr>
          <w:sz w:val="24"/>
        </w:rPr>
        <w:t>℃</w:t>
      </w:r>
      <w:r>
        <w:rPr>
          <w:rFonts w:hint="eastAsia"/>
          <w:sz w:val="24"/>
        </w:rPr>
        <w:t>；相对湿度：不大于</w:t>
      </w:r>
      <w:r>
        <w:rPr>
          <w:sz w:val="24"/>
        </w:rPr>
        <w:t>80%</w:t>
      </w:r>
      <w:r>
        <w:rPr>
          <w:rFonts w:hint="eastAsia"/>
          <w:sz w:val="24"/>
        </w:rPr>
        <w:t>；</w:t>
      </w:r>
      <w:r w:rsidRPr="0077046E">
        <w:rPr>
          <w:sz w:val="24"/>
        </w:rPr>
        <w:t>电源</w:t>
      </w:r>
      <w:r>
        <w:rPr>
          <w:rFonts w:hint="eastAsia"/>
          <w:sz w:val="24"/>
        </w:rPr>
        <w:t>电压及频率：</w:t>
      </w:r>
      <w:r w:rsidRPr="0077046E">
        <w:rPr>
          <w:sz w:val="24"/>
        </w:rPr>
        <w:t>电压</w:t>
      </w:r>
      <w:r>
        <w:rPr>
          <w:rFonts w:hint="eastAsia"/>
          <w:sz w:val="24"/>
        </w:rPr>
        <w:t>（</w:t>
      </w:r>
      <w:r w:rsidRPr="0077046E">
        <w:rPr>
          <w:sz w:val="24"/>
        </w:rPr>
        <w:t>220±22</w:t>
      </w:r>
      <w:r>
        <w:rPr>
          <w:rFonts w:hint="eastAsia"/>
          <w:sz w:val="24"/>
        </w:rPr>
        <w:t>）</w:t>
      </w:r>
      <w:r w:rsidRPr="0077046E">
        <w:rPr>
          <w:sz w:val="24"/>
        </w:rPr>
        <w:t>V</w:t>
      </w:r>
      <w:r w:rsidRPr="0077046E">
        <w:rPr>
          <w:sz w:val="24"/>
        </w:rPr>
        <w:t>，频率</w:t>
      </w:r>
      <w:r>
        <w:rPr>
          <w:rFonts w:hint="eastAsia"/>
          <w:sz w:val="24"/>
        </w:rPr>
        <w:t>（</w:t>
      </w:r>
      <w:r w:rsidRPr="0077046E">
        <w:rPr>
          <w:sz w:val="24"/>
        </w:rPr>
        <w:t>50±</w:t>
      </w:r>
      <w:r>
        <w:rPr>
          <w:rFonts w:hint="eastAsia"/>
          <w:sz w:val="24"/>
        </w:rPr>
        <w:t>0.5</w:t>
      </w:r>
      <w:r>
        <w:rPr>
          <w:rFonts w:hint="eastAsia"/>
          <w:sz w:val="24"/>
        </w:rPr>
        <w:t>）</w:t>
      </w:r>
      <w:r w:rsidRPr="0077046E">
        <w:rPr>
          <w:sz w:val="24"/>
        </w:rPr>
        <w:t>Hz</w:t>
      </w:r>
      <w:r>
        <w:rPr>
          <w:rFonts w:hint="eastAsia"/>
          <w:sz w:val="24"/>
        </w:rPr>
        <w:t>。</w:t>
      </w:r>
    </w:p>
    <w:p w14:paraId="33F63A14" w14:textId="0160F506" w:rsidR="008234B1" w:rsidRDefault="008234B1" w:rsidP="00555FEB">
      <w:pPr>
        <w:widowControl/>
        <w:spacing w:line="440" w:lineRule="exact"/>
        <w:rPr>
          <w:sz w:val="24"/>
        </w:rPr>
      </w:pPr>
      <w:r>
        <w:rPr>
          <w:rFonts w:hint="eastAsia"/>
          <w:sz w:val="24"/>
        </w:rPr>
        <w:t>4.</w:t>
      </w:r>
      <w:r w:rsidR="00661F3E">
        <w:rPr>
          <w:rFonts w:hint="eastAsia"/>
          <w:sz w:val="24"/>
        </w:rPr>
        <w:t>3</w:t>
      </w:r>
      <w:r>
        <w:rPr>
          <w:rFonts w:hint="eastAsia"/>
          <w:sz w:val="24"/>
        </w:rPr>
        <w:t xml:space="preserve"> </w:t>
      </w:r>
      <w:r>
        <w:rPr>
          <w:rFonts w:hint="eastAsia"/>
          <w:sz w:val="24"/>
        </w:rPr>
        <w:t>测量标准及其他设备</w:t>
      </w:r>
    </w:p>
    <w:p w14:paraId="41A642C4" w14:textId="26171D94" w:rsidR="008234B1" w:rsidRDefault="00DC6241" w:rsidP="00DC6241">
      <w:pPr>
        <w:autoSpaceDE w:val="0"/>
        <w:autoSpaceDN w:val="0"/>
        <w:adjustRightInd w:val="0"/>
        <w:spacing w:line="360" w:lineRule="auto"/>
        <w:jc w:val="left"/>
        <w:rPr>
          <w:sz w:val="24"/>
        </w:rPr>
      </w:pPr>
      <w:r>
        <w:rPr>
          <w:rFonts w:hint="eastAsia"/>
          <w:sz w:val="24"/>
        </w:rPr>
        <w:t xml:space="preserve">4.3.1 </w:t>
      </w:r>
      <w:r w:rsidR="008234B1">
        <w:rPr>
          <w:rFonts w:hint="eastAsia"/>
          <w:sz w:val="24"/>
        </w:rPr>
        <w:t>温度测量标准</w:t>
      </w:r>
    </w:p>
    <w:p w14:paraId="225C20C3" w14:textId="77777777" w:rsidR="008234B1" w:rsidRPr="001E3DBC" w:rsidRDefault="008234B1" w:rsidP="008234B1">
      <w:pPr>
        <w:spacing w:line="360" w:lineRule="auto"/>
        <w:ind w:firstLineChars="200" w:firstLine="480"/>
        <w:rPr>
          <w:sz w:val="24"/>
        </w:rPr>
      </w:pPr>
      <w:r>
        <w:rPr>
          <w:rFonts w:hint="eastAsia"/>
          <w:sz w:val="24"/>
        </w:rPr>
        <w:t>润滑油空气释放值测定仪的</w:t>
      </w:r>
      <w:r w:rsidRPr="000C229A">
        <w:rPr>
          <w:sz w:val="24"/>
        </w:rPr>
        <w:t>通常</w:t>
      </w:r>
      <w:r>
        <w:rPr>
          <w:rFonts w:hint="eastAsia"/>
          <w:sz w:val="24"/>
        </w:rPr>
        <w:t>使用温度为</w:t>
      </w:r>
      <w:r w:rsidRPr="000C229A">
        <w:rPr>
          <w:sz w:val="24"/>
        </w:rPr>
        <w:t>25</w:t>
      </w:r>
      <w:r>
        <w:rPr>
          <w:rFonts w:hint="eastAsia"/>
          <w:sz w:val="24"/>
        </w:rPr>
        <w:t xml:space="preserve"> </w:t>
      </w:r>
      <w:r w:rsidRPr="000C229A">
        <w:rPr>
          <w:sz w:val="24"/>
        </w:rPr>
        <w:t>℃</w:t>
      </w:r>
      <w:r w:rsidRPr="000C229A">
        <w:rPr>
          <w:sz w:val="24"/>
        </w:rPr>
        <w:t>、</w:t>
      </w:r>
      <w:r w:rsidRPr="000C229A">
        <w:rPr>
          <w:sz w:val="24"/>
        </w:rPr>
        <w:t>50</w:t>
      </w:r>
      <w:r>
        <w:rPr>
          <w:rFonts w:hint="eastAsia"/>
          <w:sz w:val="24"/>
        </w:rPr>
        <w:t xml:space="preserve"> </w:t>
      </w:r>
      <w:r w:rsidRPr="000C229A">
        <w:rPr>
          <w:sz w:val="24"/>
        </w:rPr>
        <w:t>℃</w:t>
      </w:r>
      <w:r>
        <w:rPr>
          <w:rFonts w:hint="eastAsia"/>
          <w:sz w:val="24"/>
        </w:rPr>
        <w:t>或</w:t>
      </w:r>
      <w:r w:rsidRPr="000C229A">
        <w:rPr>
          <w:sz w:val="24"/>
        </w:rPr>
        <w:t>75</w:t>
      </w:r>
      <w:r>
        <w:rPr>
          <w:rFonts w:hint="eastAsia"/>
          <w:sz w:val="24"/>
        </w:rPr>
        <w:t xml:space="preserve"> </w:t>
      </w:r>
      <w:r w:rsidRPr="000C229A">
        <w:rPr>
          <w:sz w:val="24"/>
        </w:rPr>
        <w:t>℃</w:t>
      </w:r>
      <w:r>
        <w:rPr>
          <w:rFonts w:hint="eastAsia"/>
          <w:sz w:val="24"/>
        </w:rPr>
        <w:t>，</w:t>
      </w:r>
      <w:bookmarkStart w:id="77" w:name="OLE_LINK34"/>
      <w:r>
        <w:rPr>
          <w:rFonts w:hint="eastAsia"/>
          <w:sz w:val="24"/>
        </w:rPr>
        <w:t>根据本规范中规定循环水浴温度示值误差技术指标为不超过</w:t>
      </w:r>
      <w:r w:rsidRPr="003B77B8">
        <w:rPr>
          <w:sz w:val="24"/>
        </w:rPr>
        <w:t>±</w:t>
      </w:r>
      <w:r>
        <w:rPr>
          <w:rFonts w:hint="eastAsia"/>
          <w:sz w:val="24"/>
        </w:rPr>
        <w:t>1</w:t>
      </w:r>
      <w:r>
        <w:rPr>
          <w:rFonts w:hint="eastAsia"/>
          <w:sz w:val="24"/>
        </w:rPr>
        <w:t>℃</w:t>
      </w:r>
      <w:bookmarkEnd w:id="77"/>
      <w:r>
        <w:rPr>
          <w:rFonts w:hint="eastAsia"/>
          <w:sz w:val="24"/>
        </w:rPr>
        <w:t>，空气温度示值误差技术指标为不超过</w:t>
      </w:r>
      <w:r w:rsidRPr="003B77B8">
        <w:rPr>
          <w:sz w:val="24"/>
        </w:rPr>
        <w:t>±</w:t>
      </w:r>
      <w:r>
        <w:rPr>
          <w:rFonts w:hint="eastAsia"/>
          <w:sz w:val="24"/>
        </w:rPr>
        <w:t>5</w:t>
      </w:r>
      <w:r>
        <w:rPr>
          <w:rFonts w:hint="eastAsia"/>
          <w:sz w:val="24"/>
        </w:rPr>
        <w:t>℃，参考</w:t>
      </w:r>
      <w:r w:rsidRPr="001B12E4">
        <w:rPr>
          <w:rFonts w:hint="eastAsia"/>
          <w:sz w:val="24"/>
        </w:rPr>
        <w:t xml:space="preserve">JJF </w:t>
      </w:r>
      <w:r>
        <w:rPr>
          <w:rFonts w:hint="eastAsia"/>
          <w:sz w:val="24"/>
        </w:rPr>
        <w:t>2019-</w:t>
      </w:r>
      <w:r w:rsidRPr="001B12E4">
        <w:rPr>
          <w:rFonts w:hint="eastAsia"/>
          <w:sz w:val="24"/>
        </w:rPr>
        <w:t>20</w:t>
      </w:r>
      <w:r>
        <w:rPr>
          <w:rFonts w:hint="eastAsia"/>
          <w:sz w:val="24"/>
        </w:rPr>
        <w:t>22</w:t>
      </w:r>
      <w:r>
        <w:rPr>
          <w:rFonts w:hint="eastAsia"/>
          <w:sz w:val="24"/>
        </w:rPr>
        <w:t>《液体恒温试验设备温度性能测试规范》，确定温度校准标准器的技术指标为：</w:t>
      </w:r>
      <w:r>
        <w:rPr>
          <w:rFonts w:hint="eastAsia"/>
          <w:color w:val="000000"/>
          <w:sz w:val="24"/>
        </w:rPr>
        <w:t>范围（</w:t>
      </w:r>
      <w:r>
        <w:rPr>
          <w:rFonts w:hint="eastAsia"/>
          <w:color w:val="000000"/>
          <w:sz w:val="24"/>
        </w:rPr>
        <w:t>0~100</w:t>
      </w:r>
      <w:r>
        <w:rPr>
          <w:rFonts w:hint="eastAsia"/>
          <w:color w:val="000000"/>
          <w:sz w:val="24"/>
        </w:rPr>
        <w:t>）℃，分度值不大于</w:t>
      </w:r>
      <w:r>
        <w:rPr>
          <w:rFonts w:hint="eastAsia"/>
          <w:color w:val="000000"/>
          <w:sz w:val="24"/>
        </w:rPr>
        <w:t xml:space="preserve">0.01 </w:t>
      </w:r>
      <w:r>
        <w:rPr>
          <w:rFonts w:hint="eastAsia"/>
          <w:color w:val="000000"/>
          <w:sz w:val="24"/>
        </w:rPr>
        <w:t>℃，最大允许误差：</w:t>
      </w:r>
      <w:r>
        <w:rPr>
          <w:rFonts w:ascii="宋体" w:hAnsi="宋体" w:hint="eastAsia"/>
          <w:color w:val="000000"/>
          <w:sz w:val="24"/>
        </w:rPr>
        <w:t>±（</w:t>
      </w:r>
      <w:r>
        <w:rPr>
          <w:rFonts w:hint="eastAsia"/>
          <w:color w:val="000000"/>
          <w:sz w:val="24"/>
        </w:rPr>
        <w:t>0.15</w:t>
      </w:r>
      <w:r>
        <w:rPr>
          <w:rFonts w:hint="eastAsia"/>
          <w:color w:val="000000"/>
          <w:sz w:val="24"/>
        </w:rPr>
        <w:t>℃</w:t>
      </w:r>
      <w:r>
        <w:rPr>
          <w:rFonts w:hint="eastAsia"/>
          <w:color w:val="000000"/>
          <w:sz w:val="24"/>
        </w:rPr>
        <w:t>+0.002</w:t>
      </w:r>
      <w:r w:rsidRPr="00DA6B26">
        <w:rPr>
          <w:rFonts w:hint="eastAsia"/>
          <w:i/>
          <w:iCs/>
          <w:color w:val="000000"/>
          <w:sz w:val="24"/>
        </w:rPr>
        <w:t>t</w:t>
      </w:r>
      <w:r>
        <w:rPr>
          <w:rFonts w:ascii="宋体" w:hAnsi="宋体" w:hint="eastAsia"/>
          <w:color w:val="000000"/>
          <w:sz w:val="24"/>
        </w:rPr>
        <w:t>）。</w:t>
      </w:r>
    </w:p>
    <w:p w14:paraId="43619E39" w14:textId="0B500B07" w:rsidR="008234B1" w:rsidRDefault="00DC6241" w:rsidP="00DC6241">
      <w:pPr>
        <w:spacing w:line="360" w:lineRule="auto"/>
        <w:rPr>
          <w:rFonts w:ascii="宋体" w:hAnsi="宋体" w:hint="eastAsia"/>
          <w:color w:val="000000"/>
          <w:sz w:val="24"/>
        </w:rPr>
      </w:pPr>
      <w:r w:rsidRPr="00DC6241">
        <w:rPr>
          <w:color w:val="000000"/>
          <w:sz w:val="24"/>
        </w:rPr>
        <w:t xml:space="preserve">4.3.2 </w:t>
      </w:r>
      <w:r w:rsidR="008234B1">
        <w:rPr>
          <w:rFonts w:ascii="宋体" w:hAnsi="宋体" w:hint="eastAsia"/>
          <w:color w:val="000000"/>
          <w:sz w:val="24"/>
        </w:rPr>
        <w:t>压力测量标准</w:t>
      </w:r>
    </w:p>
    <w:p w14:paraId="12FFD231" w14:textId="2F49C6B3" w:rsidR="008234B1" w:rsidRPr="001B12E4" w:rsidRDefault="008234B1" w:rsidP="008234B1">
      <w:pPr>
        <w:spacing w:line="360" w:lineRule="auto"/>
        <w:ind w:firstLineChars="200" w:firstLine="480"/>
        <w:rPr>
          <w:sz w:val="24"/>
        </w:rPr>
      </w:pPr>
      <w:r>
        <w:rPr>
          <w:rFonts w:hint="eastAsia"/>
          <w:sz w:val="24"/>
        </w:rPr>
        <w:t>根据本规范中规定压力示值误差技术指标为不超过</w:t>
      </w:r>
      <w:r w:rsidRPr="003B77B8">
        <w:rPr>
          <w:sz w:val="24"/>
        </w:rPr>
        <w:t>±</w:t>
      </w:r>
      <w:r>
        <w:rPr>
          <w:rFonts w:hint="eastAsia"/>
          <w:sz w:val="24"/>
        </w:rPr>
        <w:t>2.5</w:t>
      </w:r>
      <w:r w:rsidR="00626865">
        <w:rPr>
          <w:rFonts w:hint="eastAsia"/>
          <w:sz w:val="24"/>
        </w:rPr>
        <w:t xml:space="preserve"> </w:t>
      </w:r>
      <w:r>
        <w:rPr>
          <w:rFonts w:hint="eastAsia"/>
          <w:sz w:val="24"/>
        </w:rPr>
        <w:t>kPa</w:t>
      </w:r>
      <w:r>
        <w:rPr>
          <w:rFonts w:hint="eastAsia"/>
          <w:sz w:val="24"/>
        </w:rPr>
        <w:t>，结合国内设备实际使用情况，</w:t>
      </w:r>
      <w:r w:rsidRPr="00F920A8">
        <w:rPr>
          <w:sz w:val="24"/>
        </w:rPr>
        <w:t>参照</w:t>
      </w:r>
      <w:r w:rsidRPr="00F920A8">
        <w:rPr>
          <w:sz w:val="24"/>
        </w:rPr>
        <w:t>JJG 52-2013</w:t>
      </w:r>
      <w:r w:rsidRPr="00F920A8">
        <w:rPr>
          <w:sz w:val="24"/>
        </w:rPr>
        <w:t>《弹性元件式一般压力表、压力真空表和真空</w:t>
      </w:r>
      <w:r w:rsidRPr="00F920A8">
        <w:rPr>
          <w:sz w:val="24"/>
        </w:rPr>
        <w:lastRenderedPageBreak/>
        <w:t>表检定规程》</w:t>
      </w:r>
      <w:r w:rsidRPr="00F920A8">
        <w:rPr>
          <w:sz w:val="24"/>
        </w:rPr>
        <w:t>7.1.1</w:t>
      </w:r>
      <w:r w:rsidRPr="00F920A8">
        <w:rPr>
          <w:sz w:val="24"/>
        </w:rPr>
        <w:t>选择适用的标准器，所选标准器的最大允许误差绝对值应不大于被检压力表最大允许误差绝对值的</w:t>
      </w:r>
      <w:r w:rsidRPr="00F920A8">
        <w:rPr>
          <w:sz w:val="24"/>
        </w:rPr>
        <w:t>1/4</w:t>
      </w:r>
      <w:r>
        <w:rPr>
          <w:rFonts w:hint="eastAsia"/>
          <w:sz w:val="24"/>
        </w:rPr>
        <w:t>的原则，确定压力校准标准器的技术指标为：</w:t>
      </w:r>
      <w:r>
        <w:rPr>
          <w:rFonts w:hint="eastAsia"/>
          <w:color w:val="000000"/>
          <w:sz w:val="24"/>
        </w:rPr>
        <w:t>0.5</w:t>
      </w:r>
      <w:r>
        <w:rPr>
          <w:rFonts w:hint="eastAsia"/>
          <w:color w:val="000000"/>
          <w:sz w:val="24"/>
        </w:rPr>
        <w:t>级及以上数字压力计。</w:t>
      </w:r>
    </w:p>
    <w:p w14:paraId="45A3F8E1" w14:textId="77777777" w:rsidR="00DC6241" w:rsidRDefault="00DC6241" w:rsidP="00DC6241">
      <w:pPr>
        <w:spacing w:line="360" w:lineRule="auto"/>
        <w:rPr>
          <w:rFonts w:ascii="宋体" w:hAnsi="宋体" w:hint="eastAsia"/>
          <w:color w:val="000000"/>
          <w:sz w:val="24"/>
        </w:rPr>
      </w:pPr>
      <w:bookmarkStart w:id="78" w:name="_Hlk195106795"/>
      <w:bookmarkStart w:id="79" w:name="OLE_LINK50"/>
      <w:bookmarkStart w:id="80" w:name="OLE_LINK49"/>
      <w:r w:rsidRPr="00DC6241">
        <w:rPr>
          <w:color w:val="000000"/>
          <w:sz w:val="24"/>
        </w:rPr>
        <w:t>4.3.3</w:t>
      </w:r>
      <w:r>
        <w:rPr>
          <w:rFonts w:ascii="宋体" w:hAnsi="宋体" w:hint="eastAsia"/>
          <w:color w:val="000000"/>
          <w:sz w:val="24"/>
        </w:rPr>
        <w:t xml:space="preserve"> </w:t>
      </w:r>
      <w:r w:rsidR="008234B1">
        <w:rPr>
          <w:rFonts w:ascii="宋体" w:hAnsi="宋体" w:hint="eastAsia"/>
          <w:color w:val="000000"/>
          <w:sz w:val="24"/>
        </w:rPr>
        <w:t>砝码</w:t>
      </w:r>
    </w:p>
    <w:p w14:paraId="7B2F6156" w14:textId="45F0E592" w:rsidR="008234B1" w:rsidRDefault="008234B1" w:rsidP="008234B1">
      <w:pPr>
        <w:spacing w:line="360" w:lineRule="auto"/>
        <w:ind w:firstLineChars="200" w:firstLine="480"/>
        <w:rPr>
          <w:sz w:val="24"/>
        </w:rPr>
      </w:pPr>
      <w:r>
        <w:rPr>
          <w:rFonts w:hint="eastAsia"/>
          <w:sz w:val="24"/>
        </w:rPr>
        <w:t>F1</w:t>
      </w:r>
      <w:r>
        <w:rPr>
          <w:rFonts w:hint="eastAsia"/>
          <w:sz w:val="24"/>
        </w:rPr>
        <w:t>等级或以上。</w:t>
      </w:r>
      <w:r>
        <w:rPr>
          <w:rFonts w:hint="eastAsia"/>
          <w:color w:val="000000"/>
          <w:sz w:val="24"/>
        </w:rPr>
        <w:t>一组满足</w:t>
      </w:r>
      <w:r>
        <w:rPr>
          <w:rFonts w:hint="eastAsia"/>
          <w:color w:val="000000"/>
          <w:sz w:val="24"/>
        </w:rPr>
        <w:t xml:space="preserve">JJG 99 </w:t>
      </w:r>
      <w:r>
        <w:rPr>
          <w:rFonts w:hint="eastAsia"/>
          <w:color w:val="000000"/>
          <w:sz w:val="24"/>
        </w:rPr>
        <w:t>要求的标准砝码，其最大允许误差不得超过被检空气释放值测定仪在该载荷下最大允许误差的</w:t>
      </w:r>
      <w:r>
        <w:rPr>
          <w:rFonts w:hint="eastAsia"/>
          <w:color w:val="000000"/>
          <w:sz w:val="24"/>
        </w:rPr>
        <w:t>1/3</w:t>
      </w:r>
      <w:bookmarkEnd w:id="78"/>
      <w:r w:rsidRPr="00567BB7">
        <w:rPr>
          <w:sz w:val="24"/>
        </w:rPr>
        <w:t>。</w:t>
      </w:r>
      <w:r>
        <w:rPr>
          <w:rFonts w:hint="eastAsia"/>
          <w:sz w:val="24"/>
        </w:rPr>
        <w:t>砝码在各载荷点的最大允许误差见表</w:t>
      </w:r>
      <w:r w:rsidR="00DC6241">
        <w:rPr>
          <w:rFonts w:hint="eastAsia"/>
          <w:sz w:val="24"/>
        </w:rPr>
        <w:t>3</w:t>
      </w:r>
      <w:r>
        <w:rPr>
          <w:rFonts w:hint="eastAsia"/>
          <w:sz w:val="24"/>
        </w:rPr>
        <w:t>。</w:t>
      </w:r>
      <w:bookmarkEnd w:id="79"/>
    </w:p>
    <w:bookmarkEnd w:id="80"/>
    <w:p w14:paraId="25316DC4" w14:textId="77777777" w:rsidR="008234B1" w:rsidRDefault="008234B1" w:rsidP="008234B1">
      <w:pPr>
        <w:spacing w:line="360" w:lineRule="auto"/>
        <w:ind w:firstLineChars="200" w:firstLine="480"/>
        <w:rPr>
          <w:sz w:val="24"/>
        </w:rPr>
      </w:pPr>
      <w:r>
        <w:rPr>
          <w:rFonts w:hint="eastAsia"/>
          <w:sz w:val="24"/>
        </w:rPr>
        <w:t>F1</w:t>
      </w:r>
      <w:r>
        <w:rPr>
          <w:rFonts w:hint="eastAsia"/>
          <w:sz w:val="24"/>
        </w:rPr>
        <w:t>等级的砝码可满足要求，因此称量示值误差的校准需选择</w:t>
      </w:r>
      <w:r>
        <w:rPr>
          <w:rFonts w:hint="eastAsia"/>
          <w:sz w:val="24"/>
        </w:rPr>
        <w:t>F1</w:t>
      </w:r>
      <w:r>
        <w:rPr>
          <w:rFonts w:hint="eastAsia"/>
          <w:sz w:val="24"/>
        </w:rPr>
        <w:t>等级或以上的砝码。</w:t>
      </w:r>
    </w:p>
    <w:p w14:paraId="6273B626" w14:textId="68525643" w:rsidR="008234B1" w:rsidRPr="00812860" w:rsidRDefault="008234B1" w:rsidP="00555FEB">
      <w:pPr>
        <w:widowControl/>
        <w:spacing w:line="440" w:lineRule="exact"/>
        <w:rPr>
          <w:sz w:val="24"/>
        </w:rPr>
      </w:pPr>
      <w:r>
        <w:rPr>
          <w:rFonts w:hint="eastAsia"/>
          <w:sz w:val="24"/>
        </w:rPr>
        <w:t>4</w:t>
      </w:r>
      <w:r w:rsidRPr="00812860">
        <w:rPr>
          <w:rFonts w:hint="eastAsia"/>
          <w:sz w:val="24"/>
        </w:rPr>
        <w:t>.</w:t>
      </w:r>
      <w:r w:rsidR="00661F3E">
        <w:rPr>
          <w:rFonts w:hint="eastAsia"/>
          <w:sz w:val="24"/>
        </w:rPr>
        <w:t>4</w:t>
      </w:r>
      <w:r w:rsidRPr="00812860">
        <w:rPr>
          <w:rFonts w:hint="eastAsia"/>
          <w:sz w:val="24"/>
        </w:rPr>
        <w:t xml:space="preserve"> </w:t>
      </w:r>
      <w:r>
        <w:rPr>
          <w:rFonts w:hint="eastAsia"/>
          <w:sz w:val="24"/>
        </w:rPr>
        <w:t>计量性能的选择</w:t>
      </w:r>
    </w:p>
    <w:p w14:paraId="0C1FA9CC" w14:textId="77777777" w:rsidR="008234B1" w:rsidRPr="00293C12" w:rsidRDefault="008234B1" w:rsidP="008234B1">
      <w:pPr>
        <w:spacing w:line="360" w:lineRule="auto"/>
        <w:ind w:firstLineChars="200" w:firstLine="480"/>
        <w:rPr>
          <w:sz w:val="24"/>
        </w:rPr>
      </w:pPr>
      <w:r w:rsidRPr="00293C12">
        <w:rPr>
          <w:rFonts w:hint="eastAsia"/>
          <w:sz w:val="24"/>
        </w:rPr>
        <w:t>起草组查阅的相关的检测方法标准，结合过往的校准经验以及客户的校准需求，对于规范中</w:t>
      </w:r>
      <w:r>
        <w:rPr>
          <w:rFonts w:hint="eastAsia"/>
          <w:sz w:val="24"/>
        </w:rPr>
        <w:t>润滑油空气释放值测定仪</w:t>
      </w:r>
      <w:r w:rsidRPr="00293C12">
        <w:rPr>
          <w:rFonts w:hint="eastAsia"/>
          <w:sz w:val="24"/>
        </w:rPr>
        <w:t>的计量特性的要求，起草组确定了</w:t>
      </w:r>
      <w:r>
        <w:rPr>
          <w:rFonts w:hint="eastAsia"/>
          <w:sz w:val="24"/>
        </w:rPr>
        <w:t>循环水浴温度</w:t>
      </w:r>
      <w:r w:rsidRPr="00293C12">
        <w:rPr>
          <w:rFonts w:hint="eastAsia"/>
          <w:sz w:val="24"/>
        </w:rPr>
        <w:t>示值误差</w:t>
      </w:r>
      <w:r>
        <w:rPr>
          <w:rFonts w:hint="eastAsia"/>
          <w:sz w:val="24"/>
        </w:rPr>
        <w:t>、空气温度示值误差、压力示值误差、称量示值误差四</w:t>
      </w:r>
      <w:r w:rsidRPr="00293C12">
        <w:rPr>
          <w:rFonts w:hint="eastAsia"/>
          <w:sz w:val="24"/>
        </w:rPr>
        <w:t>个指标。</w:t>
      </w:r>
    </w:p>
    <w:p w14:paraId="35C1B05B" w14:textId="399B941E" w:rsidR="008234B1" w:rsidRPr="00293C12" w:rsidRDefault="008234B1" w:rsidP="00555FEB">
      <w:pPr>
        <w:autoSpaceDE w:val="0"/>
        <w:autoSpaceDN w:val="0"/>
        <w:adjustRightInd w:val="0"/>
        <w:spacing w:line="360" w:lineRule="auto"/>
        <w:rPr>
          <w:sz w:val="24"/>
        </w:rPr>
      </w:pPr>
      <w:r>
        <w:rPr>
          <w:rFonts w:hint="eastAsia"/>
          <w:sz w:val="24"/>
        </w:rPr>
        <w:t>4.</w:t>
      </w:r>
      <w:r w:rsidR="00661F3E">
        <w:rPr>
          <w:rFonts w:hint="eastAsia"/>
          <w:sz w:val="24"/>
        </w:rPr>
        <w:t>4</w:t>
      </w:r>
      <w:r>
        <w:rPr>
          <w:rFonts w:hint="eastAsia"/>
          <w:sz w:val="24"/>
        </w:rPr>
        <w:t>.</w:t>
      </w:r>
      <w:r w:rsidRPr="00293C12">
        <w:rPr>
          <w:sz w:val="24"/>
        </w:rPr>
        <w:t xml:space="preserve">1 </w:t>
      </w:r>
      <w:r>
        <w:rPr>
          <w:rFonts w:hint="eastAsia"/>
          <w:sz w:val="24"/>
        </w:rPr>
        <w:t>循环水浴温度示值误差</w:t>
      </w:r>
    </w:p>
    <w:p w14:paraId="62976434" w14:textId="77777777" w:rsidR="008234B1" w:rsidRDefault="008234B1" w:rsidP="00555FEB">
      <w:pPr>
        <w:autoSpaceDE w:val="0"/>
        <w:autoSpaceDN w:val="0"/>
        <w:adjustRightInd w:val="0"/>
        <w:spacing w:line="360" w:lineRule="auto"/>
        <w:ind w:firstLineChars="200" w:firstLine="480"/>
        <w:rPr>
          <w:rFonts w:ascii="宋体" w:hAnsi="宋体" w:hint="eastAsia"/>
          <w:sz w:val="24"/>
        </w:rPr>
      </w:pPr>
      <w:r w:rsidRPr="00490B1D">
        <w:rPr>
          <w:rFonts w:ascii="宋体" w:hAnsi="宋体" w:hint="eastAsia"/>
          <w:sz w:val="24"/>
        </w:rPr>
        <w:t>润滑油的空气释放性能对温度高度敏感。温度偏差（如示值高于或低于实际温度）会改变润滑油的黏度和气泡析出速率，导致测得的空气释放值偏离真实值。</w:t>
      </w:r>
      <w:r w:rsidRPr="005608B2">
        <w:rPr>
          <w:rFonts w:ascii="宋体" w:hAnsi="宋体"/>
          <w:sz w:val="24"/>
        </w:rPr>
        <w:t>若温度偏高，可能加速气泡释放，使测试结果偏小（释放时间缩短）；反之，温度偏低可能延缓释放过程，导致结果偏大。这种偏差会误导润滑油性能评价，影响产品研发或质量判定。</w:t>
      </w:r>
    </w:p>
    <w:p w14:paraId="64EC143A" w14:textId="77777777" w:rsidR="008234B1" w:rsidRPr="002D090F" w:rsidRDefault="008234B1" w:rsidP="00555FEB">
      <w:pPr>
        <w:autoSpaceDE w:val="0"/>
        <w:autoSpaceDN w:val="0"/>
        <w:adjustRightInd w:val="0"/>
        <w:spacing w:line="360" w:lineRule="auto"/>
        <w:ind w:firstLineChars="200" w:firstLine="480"/>
        <w:rPr>
          <w:rFonts w:ascii="宋体" w:hAnsi="宋体" w:hint="eastAsia"/>
          <w:sz w:val="24"/>
        </w:rPr>
      </w:pPr>
      <w:r w:rsidRPr="001B12E4">
        <w:rPr>
          <w:rFonts w:hint="eastAsia"/>
          <w:sz w:val="24"/>
        </w:rPr>
        <w:t>SH/T 0308</w:t>
      </w:r>
      <w:r w:rsidRPr="005608B2">
        <w:rPr>
          <w:rFonts w:ascii="宋体" w:hAnsi="宋体"/>
          <w:sz w:val="24"/>
        </w:rPr>
        <w:t>等标准严格规定测试温度</w:t>
      </w:r>
      <w:r w:rsidRPr="005608B2">
        <w:rPr>
          <w:sz w:val="24"/>
        </w:rPr>
        <w:t>（通常为</w:t>
      </w:r>
      <w:r w:rsidRPr="005608B2">
        <w:rPr>
          <w:sz w:val="24"/>
        </w:rPr>
        <w:t>25</w:t>
      </w:r>
      <w:r>
        <w:rPr>
          <w:rFonts w:hint="eastAsia"/>
          <w:sz w:val="24"/>
        </w:rPr>
        <w:t xml:space="preserve"> </w:t>
      </w:r>
      <w:r w:rsidRPr="005608B2">
        <w:rPr>
          <w:sz w:val="24"/>
        </w:rPr>
        <w:t>℃</w:t>
      </w:r>
      <w:r w:rsidRPr="005608B2">
        <w:rPr>
          <w:sz w:val="24"/>
        </w:rPr>
        <w:t>、</w:t>
      </w:r>
      <w:r w:rsidRPr="005608B2">
        <w:rPr>
          <w:sz w:val="24"/>
        </w:rPr>
        <w:t>50</w:t>
      </w:r>
      <w:r>
        <w:rPr>
          <w:rFonts w:hint="eastAsia"/>
          <w:sz w:val="24"/>
        </w:rPr>
        <w:t xml:space="preserve"> </w:t>
      </w:r>
      <w:r w:rsidRPr="005608B2">
        <w:rPr>
          <w:sz w:val="24"/>
        </w:rPr>
        <w:t>℃</w:t>
      </w:r>
      <w:r w:rsidRPr="005608B2">
        <w:rPr>
          <w:sz w:val="24"/>
        </w:rPr>
        <w:t>或</w:t>
      </w:r>
      <w:r w:rsidRPr="005608B2">
        <w:rPr>
          <w:sz w:val="24"/>
        </w:rPr>
        <w:t>7</w:t>
      </w:r>
      <w:r>
        <w:rPr>
          <w:rFonts w:hint="eastAsia"/>
          <w:sz w:val="24"/>
        </w:rPr>
        <w:t xml:space="preserve">5 </w:t>
      </w:r>
      <w:r w:rsidRPr="005608B2">
        <w:rPr>
          <w:sz w:val="24"/>
        </w:rPr>
        <w:t>℃</w:t>
      </w:r>
      <w:r w:rsidRPr="005608B2">
        <w:rPr>
          <w:sz w:val="24"/>
        </w:rPr>
        <w:t>）。若循环水浴温度示值存在误差，</w:t>
      </w:r>
      <w:r w:rsidRPr="005608B2">
        <w:rPr>
          <w:rFonts w:ascii="宋体" w:hAnsi="宋体"/>
          <w:sz w:val="24"/>
        </w:rPr>
        <w:t>即使仪器显示符合标准，实际温度偏离会导致不同实验室或设备间的数据不可比。</w:t>
      </w:r>
      <w:r w:rsidRPr="002D090F">
        <w:rPr>
          <w:rFonts w:ascii="宋体" w:hAnsi="宋体" w:hint="eastAsia"/>
          <w:sz w:val="24"/>
        </w:rPr>
        <w:t>因此需要对</w:t>
      </w:r>
      <w:r>
        <w:rPr>
          <w:rFonts w:ascii="宋体" w:hAnsi="宋体" w:hint="eastAsia"/>
          <w:sz w:val="24"/>
        </w:rPr>
        <w:t>循环水浴温度示值误差</w:t>
      </w:r>
      <w:r w:rsidRPr="002D090F">
        <w:rPr>
          <w:rFonts w:ascii="宋体" w:hAnsi="宋体" w:hint="eastAsia"/>
          <w:sz w:val="24"/>
        </w:rPr>
        <w:t>进行校准。</w:t>
      </w:r>
    </w:p>
    <w:p w14:paraId="4FD0E024" w14:textId="77777777" w:rsidR="008234B1" w:rsidRPr="00652808" w:rsidRDefault="008234B1" w:rsidP="008234B1">
      <w:pPr>
        <w:spacing w:line="360" w:lineRule="auto"/>
        <w:ind w:firstLineChars="200" w:firstLine="480"/>
        <w:rPr>
          <w:sz w:val="24"/>
        </w:rPr>
      </w:pPr>
      <w:r>
        <w:rPr>
          <w:rFonts w:ascii="宋体" w:hAnsi="宋体" w:hint="eastAsia"/>
          <w:sz w:val="24"/>
        </w:rPr>
        <w:t>国内标准</w:t>
      </w:r>
      <w:r w:rsidRPr="001B12E4">
        <w:rPr>
          <w:rFonts w:hint="eastAsia"/>
          <w:sz w:val="24"/>
        </w:rPr>
        <w:t>SH/T 0308-1992(2004)</w:t>
      </w:r>
      <w:r w:rsidRPr="001B12E4">
        <w:rPr>
          <w:rFonts w:hint="eastAsia"/>
          <w:sz w:val="24"/>
        </w:rPr>
        <w:t>《润滑油空气释放值测定法》</w:t>
      </w:r>
      <w:r w:rsidRPr="00013714">
        <w:rPr>
          <w:rFonts w:ascii="宋体" w:hAnsi="宋体" w:hint="eastAsia"/>
          <w:sz w:val="24"/>
        </w:rPr>
        <w:t>中</w:t>
      </w:r>
      <w:r>
        <w:rPr>
          <w:rFonts w:ascii="宋体" w:hAnsi="宋体" w:hint="eastAsia"/>
          <w:sz w:val="24"/>
        </w:rPr>
        <w:t>对循环水浴温度误差的要求为不超过</w:t>
      </w:r>
      <w:r w:rsidRPr="0076703B">
        <w:rPr>
          <w:sz w:val="24"/>
        </w:rPr>
        <w:t>±1</w:t>
      </w:r>
      <w:r>
        <w:rPr>
          <w:rFonts w:hint="eastAsia"/>
          <w:sz w:val="24"/>
        </w:rPr>
        <w:t xml:space="preserve"> </w:t>
      </w:r>
      <w:r w:rsidRPr="0076703B">
        <w:rPr>
          <w:sz w:val="24"/>
        </w:rPr>
        <w:t>℃</w:t>
      </w:r>
      <w:r>
        <w:rPr>
          <w:rFonts w:hint="eastAsia"/>
          <w:sz w:val="24"/>
        </w:rPr>
        <w:t>。</w:t>
      </w:r>
      <w:r w:rsidRPr="00013714">
        <w:rPr>
          <w:rFonts w:ascii="宋体" w:hAnsi="宋体" w:hint="eastAsia"/>
          <w:sz w:val="24"/>
        </w:rPr>
        <w:t>在</w:t>
      </w:r>
      <w:r>
        <w:rPr>
          <w:rFonts w:ascii="宋体" w:hAnsi="宋体" w:hint="eastAsia"/>
          <w:sz w:val="24"/>
        </w:rPr>
        <w:t>试验</w:t>
      </w:r>
      <w:r w:rsidRPr="00013714">
        <w:rPr>
          <w:rFonts w:ascii="宋体" w:hAnsi="宋体" w:hint="eastAsia"/>
          <w:sz w:val="24"/>
        </w:rPr>
        <w:t>过程中编写组共</w:t>
      </w:r>
      <w:r w:rsidRPr="00013714">
        <w:rPr>
          <w:sz w:val="24"/>
        </w:rPr>
        <w:t>考察了</w:t>
      </w:r>
      <w:r w:rsidRPr="00013714">
        <w:rPr>
          <w:sz w:val="24"/>
        </w:rPr>
        <w:t>12</w:t>
      </w:r>
      <w:r w:rsidRPr="00013714">
        <w:rPr>
          <w:sz w:val="24"/>
        </w:rPr>
        <w:t>个厂商的</w:t>
      </w:r>
      <w:r w:rsidRPr="00013714">
        <w:rPr>
          <w:sz w:val="24"/>
        </w:rPr>
        <w:t>14</w:t>
      </w:r>
      <w:r w:rsidRPr="00013714">
        <w:rPr>
          <w:sz w:val="24"/>
        </w:rPr>
        <w:t>台润</w:t>
      </w:r>
      <w:r w:rsidRPr="00013714">
        <w:rPr>
          <w:rFonts w:ascii="宋体" w:hAnsi="宋体" w:hint="eastAsia"/>
          <w:sz w:val="24"/>
        </w:rPr>
        <w:t>滑油空气释放值测定仪，对这</w:t>
      </w:r>
      <w:r w:rsidRPr="00013714">
        <w:rPr>
          <w:rFonts w:ascii="宋体" w:hAnsi="宋体"/>
          <w:sz w:val="24"/>
        </w:rPr>
        <w:t>14</w:t>
      </w:r>
      <w:r w:rsidRPr="00013714">
        <w:rPr>
          <w:rFonts w:ascii="宋体" w:hAnsi="宋体" w:hint="eastAsia"/>
          <w:sz w:val="24"/>
        </w:rPr>
        <w:t>台润滑油空气释放值测定仪进行了校准实验并对校准结果进行了统计</w:t>
      </w:r>
      <w:r>
        <w:rPr>
          <w:rFonts w:ascii="宋体" w:hAnsi="宋体" w:hint="eastAsia"/>
          <w:sz w:val="24"/>
        </w:rPr>
        <w:t>。</w:t>
      </w:r>
      <w:r w:rsidRPr="00013714">
        <w:rPr>
          <w:rFonts w:ascii="宋体" w:hAnsi="宋体" w:hint="eastAsia"/>
          <w:sz w:val="24"/>
        </w:rPr>
        <w:t>结合试验结果</w:t>
      </w:r>
      <w:r>
        <w:rPr>
          <w:rFonts w:ascii="宋体" w:hAnsi="宋体" w:hint="eastAsia"/>
          <w:sz w:val="24"/>
        </w:rPr>
        <w:t>，循环水浴的温</w:t>
      </w:r>
      <w:r w:rsidRPr="0076703B">
        <w:rPr>
          <w:sz w:val="24"/>
        </w:rPr>
        <w:t>度示值误差有</w:t>
      </w:r>
      <w:r w:rsidRPr="0076703B">
        <w:rPr>
          <w:sz w:val="24"/>
        </w:rPr>
        <w:t>13</w:t>
      </w:r>
      <w:r w:rsidRPr="0076703B">
        <w:rPr>
          <w:sz w:val="24"/>
        </w:rPr>
        <w:t>台不超过</w:t>
      </w:r>
      <w:r w:rsidRPr="0076703B">
        <w:rPr>
          <w:sz w:val="24"/>
        </w:rPr>
        <w:t>±1</w:t>
      </w:r>
      <w:r>
        <w:rPr>
          <w:rFonts w:hint="eastAsia"/>
          <w:sz w:val="24"/>
        </w:rPr>
        <w:t xml:space="preserve">.0 </w:t>
      </w:r>
      <w:r w:rsidRPr="0076703B">
        <w:rPr>
          <w:sz w:val="24"/>
        </w:rPr>
        <w:t>℃</w:t>
      </w:r>
      <w:r>
        <w:rPr>
          <w:rFonts w:ascii="宋体" w:hAnsi="宋体" w:hint="eastAsia"/>
          <w:sz w:val="24"/>
        </w:rPr>
        <w:t>，有</w:t>
      </w:r>
      <w:r w:rsidRPr="00543CE4">
        <w:rPr>
          <w:sz w:val="24"/>
        </w:rPr>
        <w:t>1</w:t>
      </w:r>
      <w:r w:rsidRPr="00543CE4">
        <w:rPr>
          <w:sz w:val="24"/>
        </w:rPr>
        <w:t>台</w:t>
      </w:r>
      <w:r w:rsidRPr="0076703B">
        <w:rPr>
          <w:rFonts w:ascii="宋体" w:hAnsi="宋体" w:hint="eastAsia"/>
          <w:sz w:val="24"/>
        </w:rPr>
        <w:t>超过了</w:t>
      </w:r>
      <w:r w:rsidRPr="0076703B">
        <w:rPr>
          <w:sz w:val="24"/>
        </w:rPr>
        <w:t>±1</w:t>
      </w:r>
      <w:r w:rsidRPr="0076703B">
        <w:rPr>
          <w:rFonts w:hint="eastAsia"/>
          <w:sz w:val="24"/>
        </w:rPr>
        <w:t xml:space="preserve">.0 </w:t>
      </w:r>
      <w:r w:rsidRPr="0076703B">
        <w:rPr>
          <w:sz w:val="24"/>
        </w:rPr>
        <w:t>℃</w:t>
      </w:r>
      <w:r w:rsidRPr="00543CE4">
        <w:rPr>
          <w:sz w:val="24"/>
        </w:rPr>
        <w:t>（</w:t>
      </w:r>
      <w:r>
        <w:rPr>
          <w:rFonts w:hint="eastAsia"/>
          <w:sz w:val="24"/>
        </w:rPr>
        <w:t>50</w:t>
      </w:r>
      <w:r>
        <w:rPr>
          <w:rFonts w:hint="eastAsia"/>
          <w:sz w:val="24"/>
        </w:rPr>
        <w:t>℃和</w:t>
      </w:r>
      <w:r w:rsidRPr="00543CE4">
        <w:rPr>
          <w:sz w:val="24"/>
        </w:rPr>
        <w:t>75</w:t>
      </w:r>
      <w:r>
        <w:rPr>
          <w:rFonts w:hint="eastAsia"/>
          <w:sz w:val="24"/>
        </w:rPr>
        <w:t xml:space="preserve"> </w:t>
      </w:r>
      <w:r w:rsidRPr="00543CE4">
        <w:rPr>
          <w:sz w:val="24"/>
        </w:rPr>
        <w:t>℃</w:t>
      </w:r>
      <w:r w:rsidRPr="00543CE4">
        <w:rPr>
          <w:sz w:val="24"/>
        </w:rPr>
        <w:t>校准</w:t>
      </w:r>
      <w:r w:rsidRPr="0076703B">
        <w:rPr>
          <w:rFonts w:ascii="宋体" w:hAnsi="宋体" w:hint="eastAsia"/>
          <w:sz w:val="24"/>
        </w:rPr>
        <w:t>点）。</w:t>
      </w:r>
    </w:p>
    <w:p w14:paraId="1B33B493" w14:textId="77777777" w:rsidR="008234B1" w:rsidRPr="002E0CEC" w:rsidRDefault="008234B1" w:rsidP="008234B1">
      <w:pPr>
        <w:spacing w:line="360" w:lineRule="auto"/>
        <w:ind w:firstLineChars="200" w:firstLine="480"/>
        <w:rPr>
          <w:rFonts w:ascii="宋体" w:hAnsi="宋体" w:hint="eastAsia"/>
          <w:sz w:val="24"/>
        </w:rPr>
      </w:pPr>
      <w:r>
        <w:rPr>
          <w:rFonts w:ascii="宋体" w:hAnsi="宋体" w:hint="eastAsia"/>
          <w:sz w:val="24"/>
        </w:rPr>
        <w:t>国际标准</w:t>
      </w:r>
      <w:r w:rsidRPr="006F1A51">
        <w:rPr>
          <w:rFonts w:hint="eastAsia"/>
          <w:sz w:val="24"/>
        </w:rPr>
        <w:t>ASTM D34</w:t>
      </w:r>
      <w:r>
        <w:rPr>
          <w:rFonts w:hint="eastAsia"/>
          <w:sz w:val="24"/>
        </w:rPr>
        <w:t>2</w:t>
      </w:r>
      <w:r w:rsidRPr="006F1A51">
        <w:rPr>
          <w:rFonts w:hint="eastAsia"/>
          <w:sz w:val="24"/>
        </w:rPr>
        <w:t>7-2019</w:t>
      </w:r>
      <w:r w:rsidRPr="001B12E4">
        <w:rPr>
          <w:rFonts w:hint="eastAsia"/>
          <w:sz w:val="24"/>
        </w:rPr>
        <w:t>《</w:t>
      </w:r>
      <w:r w:rsidRPr="00710128">
        <w:rPr>
          <w:rFonts w:ascii="宋体" w:hAnsi="宋体" w:cs="宋体" w:hint="eastAsia"/>
          <w:sz w:val="24"/>
        </w:rPr>
        <w:t>烃基油空气释放特性的标准试验方法</w:t>
      </w:r>
      <w:r w:rsidRPr="001B12E4">
        <w:rPr>
          <w:rFonts w:hint="eastAsia"/>
          <w:sz w:val="24"/>
        </w:rPr>
        <w:t>》</w:t>
      </w:r>
      <w:r>
        <w:rPr>
          <w:rFonts w:hint="eastAsia"/>
          <w:sz w:val="24"/>
        </w:rPr>
        <w:t>中对循环水浴温度误差的要求为</w:t>
      </w:r>
      <w:r w:rsidRPr="0076703B">
        <w:rPr>
          <w:sz w:val="24"/>
        </w:rPr>
        <w:t>±</w:t>
      </w:r>
      <w:r>
        <w:rPr>
          <w:rFonts w:hint="eastAsia"/>
          <w:sz w:val="24"/>
        </w:rPr>
        <w:t>0.</w:t>
      </w:r>
      <w:r w:rsidRPr="0076703B">
        <w:rPr>
          <w:sz w:val="24"/>
        </w:rPr>
        <w:t>1</w:t>
      </w:r>
      <w:r>
        <w:rPr>
          <w:rFonts w:hint="eastAsia"/>
          <w:sz w:val="24"/>
        </w:rPr>
        <w:t xml:space="preserve"> </w:t>
      </w:r>
      <w:r w:rsidRPr="0076703B">
        <w:rPr>
          <w:sz w:val="24"/>
        </w:rPr>
        <w:t>℃</w:t>
      </w:r>
      <w:r>
        <w:rPr>
          <w:rFonts w:hint="eastAsia"/>
          <w:sz w:val="24"/>
        </w:rPr>
        <w:t>。由于</w:t>
      </w:r>
      <w:r w:rsidRPr="00E334AA">
        <w:rPr>
          <w:sz w:val="24"/>
        </w:rPr>
        <w:t>国产设备普遍采用国</w:t>
      </w:r>
      <w:r>
        <w:rPr>
          <w:rFonts w:hint="eastAsia"/>
          <w:sz w:val="24"/>
        </w:rPr>
        <w:t>内</w:t>
      </w:r>
      <w:r w:rsidRPr="00E334AA">
        <w:rPr>
          <w:sz w:val="24"/>
        </w:rPr>
        <w:t>标准</w:t>
      </w:r>
      <w:r w:rsidRPr="001B12E4">
        <w:rPr>
          <w:rFonts w:hint="eastAsia"/>
          <w:sz w:val="24"/>
        </w:rPr>
        <w:t>SH/T 0308</w:t>
      </w:r>
      <w:r>
        <w:rPr>
          <w:rFonts w:hint="eastAsia"/>
          <w:sz w:val="24"/>
        </w:rPr>
        <w:t>，</w:t>
      </w:r>
      <w:r>
        <w:rPr>
          <w:rFonts w:hint="eastAsia"/>
          <w:sz w:val="24"/>
        </w:rPr>
        <w:lastRenderedPageBreak/>
        <w:t>且</w:t>
      </w:r>
      <w:r w:rsidRPr="00293C12">
        <w:rPr>
          <w:rFonts w:hint="eastAsia"/>
          <w:sz w:val="24"/>
        </w:rPr>
        <w:t>国内的</w:t>
      </w:r>
      <w:r w:rsidRPr="00293C12">
        <w:rPr>
          <w:sz w:val="24"/>
        </w:rPr>
        <w:t>石油、化工、</w:t>
      </w:r>
      <w:r>
        <w:rPr>
          <w:rFonts w:hint="eastAsia"/>
          <w:sz w:val="24"/>
        </w:rPr>
        <w:t>电力、机械制造</w:t>
      </w:r>
      <w:r w:rsidRPr="00293C12">
        <w:rPr>
          <w:sz w:val="24"/>
        </w:rPr>
        <w:t>、高校</w:t>
      </w:r>
      <w:r w:rsidRPr="00293C12">
        <w:rPr>
          <w:rFonts w:hint="eastAsia"/>
          <w:sz w:val="24"/>
        </w:rPr>
        <w:t>、科研院所及相关的第三方检测机构</w:t>
      </w:r>
      <w:r>
        <w:rPr>
          <w:rFonts w:hint="eastAsia"/>
          <w:sz w:val="24"/>
        </w:rPr>
        <w:t>所配备的润滑油空气释放值测定仪国产设备占比更大，结合试验结果，进口设备循环水浴温度示值误差也很难达到</w:t>
      </w:r>
      <w:r w:rsidRPr="0076703B">
        <w:rPr>
          <w:sz w:val="24"/>
        </w:rPr>
        <w:t>±</w:t>
      </w:r>
      <w:r>
        <w:rPr>
          <w:rFonts w:hint="eastAsia"/>
          <w:sz w:val="24"/>
        </w:rPr>
        <w:t>0.</w:t>
      </w:r>
      <w:r w:rsidRPr="0076703B">
        <w:rPr>
          <w:sz w:val="24"/>
        </w:rPr>
        <w:t>1</w:t>
      </w:r>
      <w:r>
        <w:rPr>
          <w:rFonts w:hint="eastAsia"/>
          <w:sz w:val="24"/>
        </w:rPr>
        <w:t xml:space="preserve"> </w:t>
      </w:r>
      <w:r w:rsidRPr="0076703B">
        <w:rPr>
          <w:sz w:val="24"/>
        </w:rPr>
        <w:t>℃</w:t>
      </w:r>
      <w:r>
        <w:rPr>
          <w:rFonts w:hint="eastAsia"/>
          <w:sz w:val="24"/>
        </w:rPr>
        <w:t>。因此，</w:t>
      </w:r>
      <w:r w:rsidRPr="0076703B">
        <w:rPr>
          <w:rFonts w:ascii="宋体" w:hAnsi="宋体" w:hint="eastAsia"/>
          <w:sz w:val="24"/>
        </w:rPr>
        <w:t>本规范规定</w:t>
      </w:r>
      <w:r>
        <w:rPr>
          <w:rFonts w:ascii="宋体" w:hAnsi="宋体" w:hint="eastAsia"/>
          <w:sz w:val="24"/>
        </w:rPr>
        <w:t>循环水浴温度示值误差</w:t>
      </w:r>
      <w:r w:rsidRPr="0076703B">
        <w:rPr>
          <w:rFonts w:ascii="宋体" w:hAnsi="宋体" w:hint="eastAsia"/>
          <w:sz w:val="24"/>
        </w:rPr>
        <w:t>技术指标为不超过</w:t>
      </w:r>
      <w:r w:rsidRPr="0076703B">
        <w:rPr>
          <w:sz w:val="24"/>
        </w:rPr>
        <w:t>±1</w:t>
      </w:r>
      <w:r w:rsidRPr="0076703B">
        <w:rPr>
          <w:rFonts w:hint="eastAsia"/>
          <w:sz w:val="24"/>
        </w:rPr>
        <w:t xml:space="preserve">.0 </w:t>
      </w:r>
      <w:r w:rsidRPr="0076703B">
        <w:rPr>
          <w:sz w:val="24"/>
        </w:rPr>
        <w:t>℃</w:t>
      </w:r>
      <w:r w:rsidRPr="0076703B">
        <w:rPr>
          <w:rFonts w:ascii="宋体" w:hAnsi="宋体" w:hint="eastAsia"/>
          <w:sz w:val="24"/>
        </w:rPr>
        <w:t>。</w:t>
      </w:r>
    </w:p>
    <w:p w14:paraId="29A329AB" w14:textId="0689D4FE" w:rsidR="008234B1" w:rsidRDefault="008234B1" w:rsidP="00555FEB">
      <w:pPr>
        <w:autoSpaceDE w:val="0"/>
        <w:autoSpaceDN w:val="0"/>
        <w:adjustRightInd w:val="0"/>
        <w:spacing w:line="360" w:lineRule="auto"/>
        <w:rPr>
          <w:sz w:val="24"/>
        </w:rPr>
      </w:pPr>
      <w:r>
        <w:rPr>
          <w:rFonts w:hint="eastAsia"/>
          <w:sz w:val="24"/>
        </w:rPr>
        <w:t>4.</w:t>
      </w:r>
      <w:r w:rsidR="00661F3E">
        <w:rPr>
          <w:rFonts w:hint="eastAsia"/>
          <w:sz w:val="24"/>
        </w:rPr>
        <w:t>4</w:t>
      </w:r>
      <w:r>
        <w:rPr>
          <w:rFonts w:hint="eastAsia"/>
          <w:sz w:val="24"/>
        </w:rPr>
        <w:t>.</w:t>
      </w:r>
      <w:r w:rsidRPr="00293C12">
        <w:rPr>
          <w:sz w:val="24"/>
        </w:rPr>
        <w:t xml:space="preserve">2 </w:t>
      </w:r>
      <w:r>
        <w:rPr>
          <w:rFonts w:hint="eastAsia"/>
          <w:sz w:val="24"/>
        </w:rPr>
        <w:t>循环水浴温度示值误差</w:t>
      </w:r>
      <w:r w:rsidRPr="00293C12">
        <w:rPr>
          <w:rFonts w:hint="eastAsia"/>
          <w:sz w:val="24"/>
        </w:rPr>
        <w:t>测量点的选择</w:t>
      </w:r>
    </w:p>
    <w:p w14:paraId="73825CC9" w14:textId="77777777" w:rsidR="008234B1" w:rsidRPr="00285A24" w:rsidRDefault="008234B1" w:rsidP="00555FEB">
      <w:pPr>
        <w:autoSpaceDE w:val="0"/>
        <w:autoSpaceDN w:val="0"/>
        <w:adjustRightInd w:val="0"/>
        <w:spacing w:line="360" w:lineRule="auto"/>
        <w:ind w:firstLineChars="200" w:firstLine="480"/>
        <w:rPr>
          <w:sz w:val="24"/>
        </w:rPr>
      </w:pPr>
      <w:r w:rsidRPr="000C229A">
        <w:rPr>
          <w:sz w:val="24"/>
        </w:rPr>
        <w:t>润滑油空气释放值测定仪的校准温度点选择需围绕测试标准、实际工况需求及仪器性能进行系统性考量。</w:t>
      </w:r>
      <w:r>
        <w:rPr>
          <w:rFonts w:hint="eastAsia"/>
          <w:sz w:val="24"/>
        </w:rPr>
        <w:t>国内标准</w:t>
      </w:r>
      <w:r w:rsidRPr="001B12E4">
        <w:rPr>
          <w:rFonts w:hint="eastAsia"/>
          <w:sz w:val="24"/>
        </w:rPr>
        <w:t>SH/T 0308</w:t>
      </w:r>
      <w:r>
        <w:rPr>
          <w:rFonts w:hint="eastAsia"/>
          <w:sz w:val="24"/>
        </w:rPr>
        <w:t>和</w:t>
      </w:r>
      <w:r w:rsidRPr="000C229A">
        <w:rPr>
          <w:sz w:val="24"/>
        </w:rPr>
        <w:t>国际标准</w:t>
      </w:r>
      <w:r w:rsidRPr="000C229A">
        <w:rPr>
          <w:sz w:val="24"/>
        </w:rPr>
        <w:t>ASTM D3427</w:t>
      </w:r>
      <w:r w:rsidRPr="000C229A">
        <w:rPr>
          <w:sz w:val="24"/>
        </w:rPr>
        <w:t>通常</w:t>
      </w:r>
      <w:r>
        <w:rPr>
          <w:rFonts w:hint="eastAsia"/>
          <w:sz w:val="24"/>
        </w:rPr>
        <w:t>将</w:t>
      </w:r>
      <w:r w:rsidRPr="000C229A">
        <w:rPr>
          <w:sz w:val="24"/>
        </w:rPr>
        <w:t>25</w:t>
      </w:r>
      <w:r>
        <w:rPr>
          <w:rFonts w:hint="eastAsia"/>
          <w:sz w:val="24"/>
        </w:rPr>
        <w:t xml:space="preserve"> </w:t>
      </w:r>
      <w:r w:rsidRPr="000C229A">
        <w:rPr>
          <w:sz w:val="24"/>
        </w:rPr>
        <w:t>℃</w:t>
      </w:r>
      <w:r w:rsidRPr="000C229A">
        <w:rPr>
          <w:sz w:val="24"/>
        </w:rPr>
        <w:t>、</w:t>
      </w:r>
      <w:r w:rsidRPr="000C229A">
        <w:rPr>
          <w:sz w:val="24"/>
        </w:rPr>
        <w:t>50</w:t>
      </w:r>
      <w:r>
        <w:rPr>
          <w:rFonts w:hint="eastAsia"/>
          <w:sz w:val="24"/>
        </w:rPr>
        <w:t xml:space="preserve"> </w:t>
      </w:r>
      <w:r w:rsidRPr="000C229A">
        <w:rPr>
          <w:sz w:val="24"/>
        </w:rPr>
        <w:t>℃</w:t>
      </w:r>
      <w:r w:rsidRPr="000C229A">
        <w:rPr>
          <w:sz w:val="24"/>
        </w:rPr>
        <w:t>、</w:t>
      </w:r>
      <w:r w:rsidRPr="000C229A">
        <w:rPr>
          <w:sz w:val="24"/>
        </w:rPr>
        <w:t>75</w:t>
      </w:r>
      <w:r>
        <w:rPr>
          <w:rFonts w:hint="eastAsia"/>
          <w:sz w:val="24"/>
        </w:rPr>
        <w:t xml:space="preserve"> </w:t>
      </w:r>
      <w:r w:rsidRPr="000C229A">
        <w:rPr>
          <w:sz w:val="24"/>
        </w:rPr>
        <w:t>℃</w:t>
      </w:r>
      <w:r w:rsidRPr="000C229A">
        <w:rPr>
          <w:sz w:val="24"/>
        </w:rPr>
        <w:t>等作为基准温度，这些温度点反映了油品在常规工业环境中的典型应用场景。</w:t>
      </w:r>
      <w:r>
        <w:rPr>
          <w:rFonts w:hint="eastAsia"/>
          <w:sz w:val="24"/>
        </w:rPr>
        <w:t>对于</w:t>
      </w:r>
      <w:r>
        <w:rPr>
          <w:rFonts w:hint="eastAsia"/>
          <w:sz w:val="24"/>
        </w:rPr>
        <w:t>40</w:t>
      </w:r>
      <w:r>
        <w:rPr>
          <w:rFonts w:hint="eastAsia"/>
          <w:sz w:val="24"/>
        </w:rPr>
        <w:t>℃时</w:t>
      </w:r>
      <w:r w:rsidRPr="005F592A">
        <w:rPr>
          <w:sz w:val="24"/>
        </w:rPr>
        <w:t>黏</w:t>
      </w:r>
      <w:r>
        <w:rPr>
          <w:rFonts w:hint="eastAsia"/>
          <w:sz w:val="24"/>
        </w:rPr>
        <w:t>度小于</w:t>
      </w:r>
      <w:r>
        <w:rPr>
          <w:rFonts w:hint="eastAsia"/>
          <w:sz w:val="24"/>
        </w:rPr>
        <w:t>9 mm</w:t>
      </w:r>
      <w:r w:rsidRPr="000C229A">
        <w:rPr>
          <w:rFonts w:hint="eastAsia"/>
          <w:sz w:val="24"/>
          <w:vertAlign w:val="superscript"/>
        </w:rPr>
        <w:t>2</w:t>
      </w:r>
      <w:r>
        <w:rPr>
          <w:rFonts w:hint="eastAsia"/>
          <w:sz w:val="24"/>
        </w:rPr>
        <w:t>/s</w:t>
      </w:r>
      <w:r>
        <w:rPr>
          <w:rFonts w:hint="eastAsia"/>
          <w:sz w:val="24"/>
        </w:rPr>
        <w:t>的油，试验温度为</w:t>
      </w:r>
      <w:r>
        <w:rPr>
          <w:rFonts w:hint="eastAsia"/>
          <w:sz w:val="24"/>
        </w:rPr>
        <w:t>25</w:t>
      </w:r>
      <w:r>
        <w:rPr>
          <w:rFonts w:hint="eastAsia"/>
          <w:sz w:val="24"/>
        </w:rPr>
        <w:t>℃；</w:t>
      </w:r>
      <w:r w:rsidRPr="005F592A">
        <w:rPr>
          <w:sz w:val="24"/>
        </w:rPr>
        <w:t>黏</w:t>
      </w:r>
      <w:r>
        <w:rPr>
          <w:rFonts w:hint="eastAsia"/>
          <w:sz w:val="24"/>
        </w:rPr>
        <w:t>度在</w:t>
      </w:r>
      <w:r>
        <w:rPr>
          <w:rFonts w:hint="eastAsia"/>
          <w:sz w:val="24"/>
        </w:rPr>
        <w:t>9 mm</w:t>
      </w:r>
      <w:r w:rsidRPr="000C229A">
        <w:rPr>
          <w:rFonts w:hint="eastAsia"/>
          <w:sz w:val="24"/>
          <w:vertAlign w:val="superscript"/>
        </w:rPr>
        <w:t>2</w:t>
      </w:r>
      <w:r>
        <w:rPr>
          <w:rFonts w:hint="eastAsia"/>
          <w:sz w:val="24"/>
        </w:rPr>
        <w:t>/s~90 mm</w:t>
      </w:r>
      <w:r w:rsidRPr="000C229A">
        <w:rPr>
          <w:rFonts w:hint="eastAsia"/>
          <w:sz w:val="24"/>
          <w:vertAlign w:val="superscript"/>
        </w:rPr>
        <w:t>2</w:t>
      </w:r>
      <w:r>
        <w:rPr>
          <w:rFonts w:hint="eastAsia"/>
          <w:sz w:val="24"/>
        </w:rPr>
        <w:t>/s</w:t>
      </w:r>
      <w:r>
        <w:rPr>
          <w:rFonts w:hint="eastAsia"/>
          <w:sz w:val="24"/>
        </w:rPr>
        <w:t>的油，试验温度为</w:t>
      </w:r>
      <w:r>
        <w:rPr>
          <w:rFonts w:hint="eastAsia"/>
          <w:sz w:val="24"/>
        </w:rPr>
        <w:t>50</w:t>
      </w:r>
      <w:r>
        <w:rPr>
          <w:rFonts w:hint="eastAsia"/>
          <w:sz w:val="24"/>
        </w:rPr>
        <w:t>℃；</w:t>
      </w:r>
      <w:r w:rsidRPr="005F592A">
        <w:rPr>
          <w:sz w:val="24"/>
        </w:rPr>
        <w:t>黏</w:t>
      </w:r>
      <w:r>
        <w:rPr>
          <w:rFonts w:hint="eastAsia"/>
          <w:sz w:val="24"/>
        </w:rPr>
        <w:t>度大于</w:t>
      </w:r>
      <w:r>
        <w:rPr>
          <w:rFonts w:hint="eastAsia"/>
          <w:sz w:val="24"/>
        </w:rPr>
        <w:t>90 mm</w:t>
      </w:r>
      <w:r w:rsidRPr="000C229A">
        <w:rPr>
          <w:rFonts w:hint="eastAsia"/>
          <w:sz w:val="24"/>
          <w:vertAlign w:val="superscript"/>
        </w:rPr>
        <w:t>2</w:t>
      </w:r>
      <w:r>
        <w:rPr>
          <w:rFonts w:hint="eastAsia"/>
          <w:sz w:val="24"/>
        </w:rPr>
        <w:t>/s</w:t>
      </w:r>
      <w:r>
        <w:rPr>
          <w:rFonts w:hint="eastAsia"/>
          <w:sz w:val="24"/>
        </w:rPr>
        <w:t>的油，试验温度为</w:t>
      </w:r>
      <w:r>
        <w:rPr>
          <w:rFonts w:hint="eastAsia"/>
          <w:sz w:val="24"/>
        </w:rPr>
        <w:t>75</w:t>
      </w:r>
      <w:r>
        <w:rPr>
          <w:rFonts w:hint="eastAsia"/>
          <w:sz w:val="24"/>
        </w:rPr>
        <w:t>℃。在实际校准过程中，可根据</w:t>
      </w:r>
      <w:r w:rsidRPr="0037213B">
        <w:rPr>
          <w:sz w:val="24"/>
        </w:rPr>
        <w:t>实验室主要测试工况油品</w:t>
      </w:r>
      <w:r>
        <w:rPr>
          <w:rFonts w:hint="eastAsia"/>
          <w:sz w:val="24"/>
        </w:rPr>
        <w:t>情况，结合</w:t>
      </w:r>
      <w:r w:rsidRPr="0037213B">
        <w:rPr>
          <w:sz w:val="24"/>
        </w:rPr>
        <w:t>测试标准中规定的温度</w:t>
      </w:r>
      <w:r>
        <w:rPr>
          <w:rFonts w:hint="eastAsia"/>
          <w:sz w:val="24"/>
        </w:rPr>
        <w:t>选择温度点进行校准。</w:t>
      </w:r>
      <w:r w:rsidRPr="00285A24">
        <w:rPr>
          <w:rFonts w:hint="eastAsia"/>
          <w:sz w:val="24"/>
        </w:rPr>
        <w:t>每个</w:t>
      </w:r>
      <w:r>
        <w:rPr>
          <w:rFonts w:hint="eastAsia"/>
          <w:sz w:val="24"/>
        </w:rPr>
        <w:t>温度</w:t>
      </w:r>
      <w:r w:rsidRPr="00285A24">
        <w:rPr>
          <w:rFonts w:hint="eastAsia"/>
          <w:sz w:val="24"/>
        </w:rPr>
        <w:t>点重复测量</w:t>
      </w:r>
      <w:r w:rsidRPr="00285A24">
        <w:rPr>
          <w:sz w:val="24"/>
        </w:rPr>
        <w:t>3</w:t>
      </w:r>
      <w:r w:rsidRPr="00285A24">
        <w:rPr>
          <w:rFonts w:hint="eastAsia"/>
          <w:sz w:val="24"/>
        </w:rPr>
        <w:t>次，能科学的反映仪器在实际使用中的技术状态。</w:t>
      </w:r>
    </w:p>
    <w:p w14:paraId="6B2E78CA" w14:textId="14732BFF" w:rsidR="008234B1" w:rsidRDefault="008234B1" w:rsidP="00555FEB">
      <w:pPr>
        <w:autoSpaceDE w:val="0"/>
        <w:autoSpaceDN w:val="0"/>
        <w:adjustRightInd w:val="0"/>
        <w:spacing w:line="360" w:lineRule="auto"/>
        <w:rPr>
          <w:sz w:val="24"/>
        </w:rPr>
      </w:pPr>
      <w:r>
        <w:rPr>
          <w:rFonts w:hint="eastAsia"/>
          <w:sz w:val="24"/>
        </w:rPr>
        <w:t>4.</w:t>
      </w:r>
      <w:r w:rsidR="00661F3E">
        <w:rPr>
          <w:rFonts w:hint="eastAsia"/>
          <w:sz w:val="24"/>
        </w:rPr>
        <w:t>4</w:t>
      </w:r>
      <w:r>
        <w:rPr>
          <w:rFonts w:hint="eastAsia"/>
          <w:sz w:val="24"/>
        </w:rPr>
        <w:t>.</w:t>
      </w:r>
      <w:r w:rsidRPr="00293C12">
        <w:rPr>
          <w:sz w:val="24"/>
        </w:rPr>
        <w:t xml:space="preserve">3 </w:t>
      </w:r>
      <w:r>
        <w:rPr>
          <w:rFonts w:hint="eastAsia"/>
          <w:sz w:val="24"/>
        </w:rPr>
        <w:t>空气温度示值误差</w:t>
      </w:r>
    </w:p>
    <w:p w14:paraId="70DCBB44" w14:textId="77777777" w:rsidR="008234B1" w:rsidRPr="002D090F" w:rsidRDefault="008234B1" w:rsidP="00555FEB">
      <w:pPr>
        <w:autoSpaceDE w:val="0"/>
        <w:autoSpaceDN w:val="0"/>
        <w:adjustRightInd w:val="0"/>
        <w:spacing w:line="360" w:lineRule="auto"/>
        <w:ind w:firstLineChars="200" w:firstLine="480"/>
        <w:rPr>
          <w:rFonts w:ascii="宋体" w:hAnsi="宋体" w:hint="eastAsia"/>
          <w:sz w:val="24"/>
        </w:rPr>
      </w:pPr>
      <w:r w:rsidRPr="005F592A">
        <w:rPr>
          <w:sz w:val="24"/>
        </w:rPr>
        <w:t>空气温度是润滑油空气释放值测定仪测试过程中最核心的变量之一，其直接影响润滑油的物理性质、气泡行为以及仪器本身的控温精度，进而对测试结果的准确性产生系统性偏差</w:t>
      </w:r>
      <w:r>
        <w:rPr>
          <w:rFonts w:hint="eastAsia"/>
          <w:sz w:val="24"/>
        </w:rPr>
        <w:t>。</w:t>
      </w:r>
      <w:r w:rsidRPr="005F592A">
        <w:rPr>
          <w:sz w:val="24"/>
        </w:rPr>
        <w:t>低温环境下，润滑油黏度高、表面张力大，微小气泡更稳定且难以聚并，导致空气释放时间延长。若仪器温度示值偏低（如显示</w:t>
      </w:r>
      <w:r w:rsidRPr="005F592A">
        <w:rPr>
          <w:sz w:val="24"/>
        </w:rPr>
        <w:t>50</w:t>
      </w:r>
      <w:r>
        <w:rPr>
          <w:rFonts w:hint="eastAsia"/>
          <w:sz w:val="24"/>
        </w:rPr>
        <w:t xml:space="preserve"> </w:t>
      </w:r>
      <w:r w:rsidRPr="005F592A">
        <w:rPr>
          <w:sz w:val="24"/>
        </w:rPr>
        <w:t>℃</w:t>
      </w:r>
      <w:r w:rsidRPr="005F592A">
        <w:rPr>
          <w:sz w:val="24"/>
        </w:rPr>
        <w:t>而实际仅</w:t>
      </w:r>
      <w:r w:rsidRPr="005F592A">
        <w:rPr>
          <w:sz w:val="24"/>
        </w:rPr>
        <w:t>45</w:t>
      </w:r>
      <w:r>
        <w:rPr>
          <w:rFonts w:hint="eastAsia"/>
          <w:sz w:val="24"/>
        </w:rPr>
        <w:t xml:space="preserve"> </w:t>
      </w:r>
      <w:r w:rsidRPr="005F592A">
        <w:rPr>
          <w:sz w:val="24"/>
        </w:rPr>
        <w:t>℃</w:t>
      </w:r>
      <w:r w:rsidRPr="005F592A">
        <w:rPr>
          <w:sz w:val="24"/>
        </w:rPr>
        <w:t>），可能误判油品在真实工况下的空气释放能力。</w:t>
      </w:r>
      <w:r w:rsidRPr="002D090F">
        <w:rPr>
          <w:rFonts w:ascii="宋体" w:hAnsi="宋体" w:hint="eastAsia"/>
          <w:sz w:val="24"/>
        </w:rPr>
        <w:t>因此需要对</w:t>
      </w:r>
      <w:r>
        <w:rPr>
          <w:rFonts w:ascii="宋体" w:hAnsi="宋体" w:hint="eastAsia"/>
          <w:sz w:val="24"/>
        </w:rPr>
        <w:t>空气温度示值误差</w:t>
      </w:r>
      <w:r w:rsidRPr="002D090F">
        <w:rPr>
          <w:rFonts w:ascii="宋体" w:hAnsi="宋体" w:hint="eastAsia"/>
          <w:sz w:val="24"/>
        </w:rPr>
        <w:t>进行校准。</w:t>
      </w:r>
    </w:p>
    <w:p w14:paraId="5F091078" w14:textId="77777777" w:rsidR="008234B1" w:rsidRDefault="008234B1" w:rsidP="008234B1">
      <w:pPr>
        <w:spacing w:line="360" w:lineRule="auto"/>
        <w:ind w:firstLineChars="200" w:firstLine="480"/>
        <w:rPr>
          <w:rFonts w:ascii="宋体" w:hAnsi="宋体" w:hint="eastAsia"/>
          <w:sz w:val="24"/>
        </w:rPr>
      </w:pPr>
      <w:r>
        <w:rPr>
          <w:rFonts w:ascii="宋体" w:hAnsi="宋体" w:hint="eastAsia"/>
          <w:sz w:val="24"/>
        </w:rPr>
        <w:t>国内标准</w:t>
      </w:r>
      <w:r w:rsidRPr="001B12E4">
        <w:rPr>
          <w:rFonts w:hint="eastAsia"/>
          <w:sz w:val="24"/>
        </w:rPr>
        <w:t>SH/T 0308-1992(2004)</w:t>
      </w:r>
      <w:r w:rsidRPr="001B12E4">
        <w:rPr>
          <w:rFonts w:hint="eastAsia"/>
          <w:sz w:val="24"/>
        </w:rPr>
        <w:t>《润滑油空气释放值测定法》</w:t>
      </w:r>
      <w:r w:rsidRPr="00013714">
        <w:rPr>
          <w:rFonts w:ascii="宋体" w:hAnsi="宋体" w:hint="eastAsia"/>
          <w:sz w:val="24"/>
        </w:rPr>
        <w:t>中</w:t>
      </w:r>
      <w:r>
        <w:rPr>
          <w:rFonts w:ascii="宋体" w:hAnsi="宋体" w:hint="eastAsia"/>
          <w:sz w:val="24"/>
        </w:rPr>
        <w:t>对空气温度误差的要求为不超过</w:t>
      </w:r>
      <w:r w:rsidRPr="0076703B">
        <w:rPr>
          <w:sz w:val="24"/>
        </w:rPr>
        <w:t>±</w:t>
      </w:r>
      <w:r>
        <w:rPr>
          <w:rFonts w:hint="eastAsia"/>
          <w:sz w:val="24"/>
        </w:rPr>
        <w:t xml:space="preserve">5 </w:t>
      </w:r>
      <w:r w:rsidRPr="0076703B">
        <w:rPr>
          <w:sz w:val="24"/>
        </w:rPr>
        <w:t>℃</w:t>
      </w:r>
      <w:r>
        <w:rPr>
          <w:rFonts w:hint="eastAsia"/>
          <w:sz w:val="24"/>
        </w:rPr>
        <w:t>。</w:t>
      </w:r>
      <w:r w:rsidRPr="00013714">
        <w:rPr>
          <w:rFonts w:ascii="宋体" w:hAnsi="宋体" w:hint="eastAsia"/>
          <w:sz w:val="24"/>
        </w:rPr>
        <w:t>在</w:t>
      </w:r>
      <w:r>
        <w:rPr>
          <w:rFonts w:ascii="宋体" w:hAnsi="宋体" w:hint="eastAsia"/>
          <w:sz w:val="24"/>
        </w:rPr>
        <w:t>试验</w:t>
      </w:r>
      <w:r w:rsidRPr="00013714">
        <w:rPr>
          <w:rFonts w:ascii="宋体" w:hAnsi="宋体" w:hint="eastAsia"/>
          <w:sz w:val="24"/>
        </w:rPr>
        <w:t>过程中编写组共</w:t>
      </w:r>
      <w:r w:rsidRPr="00013714">
        <w:rPr>
          <w:sz w:val="24"/>
        </w:rPr>
        <w:t>考察了</w:t>
      </w:r>
      <w:r w:rsidRPr="00726B41">
        <w:rPr>
          <w:sz w:val="24"/>
        </w:rPr>
        <w:t>12</w:t>
      </w:r>
      <w:r w:rsidRPr="00726B41">
        <w:rPr>
          <w:sz w:val="24"/>
        </w:rPr>
        <w:t>个厂商的</w:t>
      </w:r>
      <w:r w:rsidRPr="00726B41">
        <w:rPr>
          <w:sz w:val="24"/>
        </w:rPr>
        <w:t>14</w:t>
      </w:r>
      <w:r w:rsidRPr="00726B41">
        <w:rPr>
          <w:sz w:val="24"/>
        </w:rPr>
        <w:t>台</w:t>
      </w:r>
      <w:r w:rsidRPr="00013714">
        <w:rPr>
          <w:sz w:val="24"/>
        </w:rPr>
        <w:t>润</w:t>
      </w:r>
      <w:r w:rsidRPr="00013714">
        <w:rPr>
          <w:rFonts w:ascii="宋体" w:hAnsi="宋体" w:hint="eastAsia"/>
          <w:sz w:val="24"/>
        </w:rPr>
        <w:t>滑油空气释放值测定仪，对这</w:t>
      </w:r>
      <w:r w:rsidRPr="0048043C">
        <w:rPr>
          <w:sz w:val="24"/>
        </w:rPr>
        <w:t>14</w:t>
      </w:r>
      <w:r w:rsidRPr="00013714">
        <w:rPr>
          <w:rFonts w:ascii="宋体" w:hAnsi="宋体" w:hint="eastAsia"/>
          <w:sz w:val="24"/>
        </w:rPr>
        <w:t>台润滑油空气释放值测定仪进行了校准实验并对校准结果进行了统计</w:t>
      </w:r>
      <w:r>
        <w:rPr>
          <w:rFonts w:ascii="宋体" w:hAnsi="宋体" w:hint="eastAsia"/>
          <w:sz w:val="24"/>
        </w:rPr>
        <w:t>。</w:t>
      </w:r>
      <w:r w:rsidRPr="00013714">
        <w:rPr>
          <w:rFonts w:ascii="宋体" w:hAnsi="宋体" w:hint="eastAsia"/>
          <w:sz w:val="24"/>
        </w:rPr>
        <w:t>结合试验结果</w:t>
      </w:r>
      <w:r>
        <w:rPr>
          <w:rFonts w:ascii="宋体" w:hAnsi="宋体" w:hint="eastAsia"/>
          <w:sz w:val="24"/>
        </w:rPr>
        <w:t>，空气温</w:t>
      </w:r>
      <w:r w:rsidRPr="0076703B">
        <w:rPr>
          <w:sz w:val="24"/>
        </w:rPr>
        <w:t>度示值误差有</w:t>
      </w:r>
      <w:r w:rsidRPr="0076703B">
        <w:rPr>
          <w:sz w:val="24"/>
        </w:rPr>
        <w:t>1</w:t>
      </w:r>
      <w:r>
        <w:rPr>
          <w:rFonts w:hint="eastAsia"/>
          <w:sz w:val="24"/>
        </w:rPr>
        <w:t>2</w:t>
      </w:r>
      <w:r w:rsidRPr="0076703B">
        <w:rPr>
          <w:sz w:val="24"/>
        </w:rPr>
        <w:t>台不超过</w:t>
      </w:r>
      <w:r w:rsidRPr="0076703B">
        <w:rPr>
          <w:sz w:val="24"/>
        </w:rPr>
        <w:t>±</w:t>
      </w:r>
      <w:r>
        <w:rPr>
          <w:rFonts w:hint="eastAsia"/>
          <w:sz w:val="24"/>
        </w:rPr>
        <w:t xml:space="preserve">5.0 </w:t>
      </w:r>
      <w:r w:rsidRPr="0076703B">
        <w:rPr>
          <w:sz w:val="24"/>
        </w:rPr>
        <w:t>℃</w:t>
      </w:r>
      <w:r>
        <w:rPr>
          <w:rFonts w:ascii="宋体" w:hAnsi="宋体" w:hint="eastAsia"/>
          <w:sz w:val="24"/>
        </w:rPr>
        <w:t>，有</w:t>
      </w:r>
      <w:r>
        <w:rPr>
          <w:rFonts w:hint="eastAsia"/>
          <w:sz w:val="24"/>
        </w:rPr>
        <w:t>2</w:t>
      </w:r>
      <w:r w:rsidRPr="00543CE4">
        <w:rPr>
          <w:sz w:val="24"/>
        </w:rPr>
        <w:t>台</w:t>
      </w:r>
      <w:r w:rsidRPr="0076703B">
        <w:rPr>
          <w:rFonts w:ascii="宋体" w:hAnsi="宋体" w:hint="eastAsia"/>
          <w:sz w:val="24"/>
        </w:rPr>
        <w:t>超过了</w:t>
      </w:r>
      <w:r w:rsidRPr="0076703B">
        <w:rPr>
          <w:sz w:val="24"/>
        </w:rPr>
        <w:t>±</w:t>
      </w:r>
      <w:r>
        <w:rPr>
          <w:rFonts w:hint="eastAsia"/>
          <w:sz w:val="24"/>
        </w:rPr>
        <w:t>5</w:t>
      </w:r>
      <w:r w:rsidRPr="0076703B">
        <w:rPr>
          <w:rFonts w:hint="eastAsia"/>
          <w:sz w:val="24"/>
        </w:rPr>
        <w:t xml:space="preserve">.0 </w:t>
      </w:r>
      <w:r w:rsidRPr="0076703B">
        <w:rPr>
          <w:sz w:val="24"/>
        </w:rPr>
        <w:t>℃</w:t>
      </w:r>
      <w:r w:rsidRPr="00543CE4">
        <w:rPr>
          <w:sz w:val="24"/>
        </w:rPr>
        <w:t>（</w:t>
      </w:r>
      <w:r>
        <w:rPr>
          <w:rFonts w:hint="eastAsia"/>
          <w:sz w:val="24"/>
        </w:rPr>
        <w:t xml:space="preserve">50 </w:t>
      </w:r>
      <w:r w:rsidRPr="00543CE4">
        <w:rPr>
          <w:sz w:val="24"/>
        </w:rPr>
        <w:t>℃</w:t>
      </w:r>
      <w:r>
        <w:rPr>
          <w:rFonts w:hint="eastAsia"/>
          <w:sz w:val="24"/>
        </w:rPr>
        <w:t>和</w:t>
      </w:r>
      <w:r>
        <w:rPr>
          <w:rFonts w:hint="eastAsia"/>
          <w:sz w:val="24"/>
        </w:rPr>
        <w:t>75</w:t>
      </w:r>
      <w:r>
        <w:rPr>
          <w:rFonts w:hint="eastAsia"/>
          <w:sz w:val="24"/>
        </w:rPr>
        <w:t>℃</w:t>
      </w:r>
      <w:r w:rsidRPr="00543CE4">
        <w:rPr>
          <w:sz w:val="24"/>
        </w:rPr>
        <w:t>校准</w:t>
      </w:r>
      <w:r w:rsidRPr="0076703B">
        <w:rPr>
          <w:rFonts w:ascii="宋体" w:hAnsi="宋体" w:hint="eastAsia"/>
          <w:sz w:val="24"/>
        </w:rPr>
        <w:t>点）。</w:t>
      </w:r>
      <w:r>
        <w:rPr>
          <w:rFonts w:hint="eastAsia"/>
          <w:sz w:val="24"/>
        </w:rPr>
        <w:t>因此，</w:t>
      </w:r>
      <w:r w:rsidRPr="0076703B">
        <w:rPr>
          <w:rFonts w:ascii="宋体" w:hAnsi="宋体" w:hint="eastAsia"/>
          <w:sz w:val="24"/>
        </w:rPr>
        <w:t>本规范规定</w:t>
      </w:r>
      <w:r>
        <w:rPr>
          <w:rFonts w:ascii="宋体" w:hAnsi="宋体" w:hint="eastAsia"/>
          <w:sz w:val="24"/>
        </w:rPr>
        <w:t>空气温度示值误差</w:t>
      </w:r>
      <w:r w:rsidRPr="0076703B">
        <w:rPr>
          <w:rFonts w:ascii="宋体" w:hAnsi="宋体" w:hint="eastAsia"/>
          <w:sz w:val="24"/>
        </w:rPr>
        <w:t>技术指标为不超过</w:t>
      </w:r>
      <w:r w:rsidRPr="0076703B">
        <w:rPr>
          <w:sz w:val="24"/>
        </w:rPr>
        <w:t>±</w:t>
      </w:r>
      <w:r>
        <w:rPr>
          <w:rFonts w:hint="eastAsia"/>
          <w:sz w:val="24"/>
        </w:rPr>
        <w:t>5</w:t>
      </w:r>
      <w:r w:rsidRPr="0076703B">
        <w:rPr>
          <w:rFonts w:hint="eastAsia"/>
          <w:sz w:val="24"/>
        </w:rPr>
        <w:t xml:space="preserve"> </w:t>
      </w:r>
      <w:r w:rsidRPr="0076703B">
        <w:rPr>
          <w:sz w:val="24"/>
        </w:rPr>
        <w:t>℃</w:t>
      </w:r>
      <w:r w:rsidRPr="0076703B">
        <w:rPr>
          <w:rFonts w:ascii="宋体" w:hAnsi="宋体" w:hint="eastAsia"/>
          <w:sz w:val="24"/>
        </w:rPr>
        <w:t>。</w:t>
      </w:r>
    </w:p>
    <w:p w14:paraId="79C9B3AA" w14:textId="351BF359" w:rsidR="008234B1" w:rsidRDefault="008234B1" w:rsidP="00555FEB">
      <w:pPr>
        <w:autoSpaceDE w:val="0"/>
        <w:autoSpaceDN w:val="0"/>
        <w:adjustRightInd w:val="0"/>
        <w:spacing w:line="360" w:lineRule="auto"/>
        <w:rPr>
          <w:sz w:val="24"/>
        </w:rPr>
      </w:pPr>
      <w:r>
        <w:rPr>
          <w:rFonts w:hint="eastAsia"/>
          <w:sz w:val="24"/>
        </w:rPr>
        <w:t>4.</w:t>
      </w:r>
      <w:r w:rsidR="00661F3E">
        <w:rPr>
          <w:rFonts w:hint="eastAsia"/>
          <w:sz w:val="24"/>
        </w:rPr>
        <w:t>4</w:t>
      </w:r>
      <w:r>
        <w:rPr>
          <w:rFonts w:hint="eastAsia"/>
          <w:sz w:val="24"/>
        </w:rPr>
        <w:t>.4</w:t>
      </w:r>
      <w:r w:rsidRPr="00293C12">
        <w:rPr>
          <w:sz w:val="24"/>
        </w:rPr>
        <w:t xml:space="preserve"> </w:t>
      </w:r>
      <w:r>
        <w:rPr>
          <w:rFonts w:hint="eastAsia"/>
          <w:sz w:val="24"/>
        </w:rPr>
        <w:t>空气温度示值误差测量点的选择</w:t>
      </w:r>
    </w:p>
    <w:p w14:paraId="49FE8C6D" w14:textId="77777777" w:rsidR="008234B1" w:rsidRPr="00285A24" w:rsidRDefault="008234B1" w:rsidP="00555FEB">
      <w:pPr>
        <w:autoSpaceDE w:val="0"/>
        <w:autoSpaceDN w:val="0"/>
        <w:adjustRightInd w:val="0"/>
        <w:spacing w:line="360" w:lineRule="auto"/>
        <w:ind w:firstLineChars="200" w:firstLine="480"/>
        <w:rPr>
          <w:sz w:val="24"/>
        </w:rPr>
      </w:pPr>
      <w:r w:rsidRPr="00656262">
        <w:rPr>
          <w:rFonts w:ascii="宋体" w:hAnsi="宋体"/>
          <w:sz w:val="24"/>
        </w:rPr>
        <w:t>在润滑油空气释放值测定实验中，压缩空气温度与循环水浴温度的设定通常需要保持一致</w:t>
      </w:r>
      <w:r w:rsidRPr="00656262">
        <w:rPr>
          <w:rFonts w:ascii="宋体" w:hAnsi="宋体" w:hint="eastAsia"/>
          <w:sz w:val="24"/>
        </w:rPr>
        <w:t>，</w:t>
      </w:r>
      <w:r w:rsidRPr="00656262">
        <w:rPr>
          <w:rFonts w:ascii="宋体" w:hAnsi="宋体"/>
          <w:sz w:val="24"/>
        </w:rPr>
        <w:t>压缩空气需预热至与油样相同的温度后再通入，以避免温度干扰。</w:t>
      </w:r>
      <w:r>
        <w:rPr>
          <w:rFonts w:ascii="宋体" w:hAnsi="宋体" w:hint="eastAsia"/>
          <w:sz w:val="24"/>
        </w:rPr>
        <w:lastRenderedPageBreak/>
        <w:t>因此，</w:t>
      </w:r>
      <w:r>
        <w:rPr>
          <w:rFonts w:hint="eastAsia"/>
          <w:sz w:val="24"/>
        </w:rPr>
        <w:t>空气温度示值误差测量点的选择与循环水浴温度示值误差温度点的选择保持一致。参照</w:t>
      </w:r>
      <w:r>
        <w:rPr>
          <w:rFonts w:ascii="宋体" w:hAnsi="宋体" w:hint="eastAsia"/>
          <w:sz w:val="24"/>
        </w:rPr>
        <w:t>标准</w:t>
      </w:r>
      <w:r w:rsidRPr="001B12E4">
        <w:rPr>
          <w:rFonts w:hint="eastAsia"/>
          <w:sz w:val="24"/>
        </w:rPr>
        <w:t>SH/T 0308-1992(2004)</w:t>
      </w:r>
      <w:r w:rsidRPr="001B12E4">
        <w:rPr>
          <w:rFonts w:hint="eastAsia"/>
          <w:sz w:val="24"/>
        </w:rPr>
        <w:t>《润滑油空气释放值测定法》</w:t>
      </w:r>
      <w:r>
        <w:rPr>
          <w:rFonts w:hint="eastAsia"/>
          <w:sz w:val="24"/>
        </w:rPr>
        <w:t>，在空气释放值测定的程序中，通入空气的时间是</w:t>
      </w:r>
      <w:r>
        <w:rPr>
          <w:rFonts w:hint="eastAsia"/>
          <w:sz w:val="24"/>
        </w:rPr>
        <w:t>420s</w:t>
      </w:r>
      <w:r>
        <w:rPr>
          <w:rFonts w:hint="eastAsia"/>
          <w:sz w:val="24"/>
        </w:rPr>
        <w:t>（</w:t>
      </w:r>
      <w:r>
        <w:rPr>
          <w:rFonts w:hint="eastAsia"/>
          <w:sz w:val="24"/>
        </w:rPr>
        <w:t>7min</w:t>
      </w:r>
      <w:r>
        <w:rPr>
          <w:rFonts w:hint="eastAsia"/>
          <w:sz w:val="24"/>
        </w:rPr>
        <w:t>），因此，在实际校准过程中，</w:t>
      </w:r>
      <w:r w:rsidRPr="00FD0D58">
        <w:rPr>
          <w:rFonts w:hint="eastAsia"/>
          <w:sz w:val="24"/>
        </w:rPr>
        <w:t>通入压缩空气后，每隔</w:t>
      </w:r>
      <w:r w:rsidRPr="00FD0D58">
        <w:rPr>
          <w:sz w:val="24"/>
        </w:rPr>
        <w:t>2 min</w:t>
      </w:r>
      <w:r w:rsidRPr="00FD0D58">
        <w:rPr>
          <w:rFonts w:hint="eastAsia"/>
          <w:sz w:val="24"/>
        </w:rPr>
        <w:t>记录一次温度标准器测得的空气温度值，连续测量</w:t>
      </w:r>
      <w:r w:rsidRPr="00FD0D58">
        <w:rPr>
          <w:sz w:val="24"/>
        </w:rPr>
        <w:t>3</w:t>
      </w:r>
      <w:r w:rsidRPr="00FD0D58">
        <w:rPr>
          <w:rFonts w:hint="eastAsia"/>
          <w:sz w:val="24"/>
        </w:rPr>
        <w:t>次，</w:t>
      </w:r>
      <w:r w:rsidRPr="00285A24">
        <w:rPr>
          <w:rFonts w:hint="eastAsia"/>
          <w:sz w:val="24"/>
        </w:rPr>
        <w:t>能科学的反映仪器在实际使用中的技术状态。</w:t>
      </w:r>
    </w:p>
    <w:p w14:paraId="455DFB41" w14:textId="75C28AAD" w:rsidR="008234B1" w:rsidRDefault="008234B1" w:rsidP="008234B1">
      <w:pPr>
        <w:spacing w:line="360" w:lineRule="auto"/>
        <w:rPr>
          <w:sz w:val="24"/>
        </w:rPr>
      </w:pPr>
      <w:r>
        <w:rPr>
          <w:rFonts w:hint="eastAsia"/>
          <w:sz w:val="24"/>
        </w:rPr>
        <w:t>4.</w:t>
      </w:r>
      <w:r w:rsidR="00661F3E">
        <w:rPr>
          <w:rFonts w:hint="eastAsia"/>
          <w:sz w:val="24"/>
        </w:rPr>
        <w:t>4</w:t>
      </w:r>
      <w:r>
        <w:rPr>
          <w:rFonts w:hint="eastAsia"/>
          <w:sz w:val="24"/>
        </w:rPr>
        <w:t>.5</w:t>
      </w:r>
      <w:r w:rsidRPr="00293C12">
        <w:rPr>
          <w:sz w:val="24"/>
        </w:rPr>
        <w:t xml:space="preserve"> </w:t>
      </w:r>
      <w:r>
        <w:rPr>
          <w:rFonts w:hint="eastAsia"/>
          <w:sz w:val="24"/>
        </w:rPr>
        <w:t>压力示值误差</w:t>
      </w:r>
    </w:p>
    <w:p w14:paraId="417CB54B" w14:textId="77777777" w:rsidR="008234B1" w:rsidRDefault="008234B1" w:rsidP="008234B1">
      <w:pPr>
        <w:spacing w:line="360" w:lineRule="auto"/>
        <w:ind w:firstLineChars="200" w:firstLine="480"/>
        <w:rPr>
          <w:rFonts w:ascii="宋体" w:hAnsi="宋体" w:hint="eastAsia"/>
          <w:sz w:val="24"/>
        </w:rPr>
      </w:pPr>
      <w:r w:rsidRPr="00FA3C91">
        <w:rPr>
          <w:rFonts w:ascii="宋体" w:hAnsi="宋体"/>
          <w:sz w:val="24"/>
        </w:rPr>
        <w:t>在润滑油空气释放值测定实验中，通气压力误差会对测试结果产生显著影响。通气压力是控制空气注入油样的关键参数，其误差可能导致空气释放值的偏差，甚至导致测试结果无效</w:t>
      </w:r>
      <w:r>
        <w:rPr>
          <w:rFonts w:ascii="宋体" w:hAnsi="宋体" w:hint="eastAsia"/>
          <w:sz w:val="24"/>
        </w:rPr>
        <w:t>。</w:t>
      </w:r>
    </w:p>
    <w:p w14:paraId="6843DF6D" w14:textId="77777777" w:rsidR="008234B1" w:rsidRPr="001B12E4" w:rsidRDefault="008234B1" w:rsidP="008234B1">
      <w:pPr>
        <w:spacing w:line="360" w:lineRule="auto"/>
        <w:ind w:firstLineChars="200" w:firstLine="480"/>
        <w:rPr>
          <w:sz w:val="24"/>
        </w:rPr>
      </w:pPr>
      <w:r>
        <w:rPr>
          <w:rFonts w:ascii="宋体" w:hAnsi="宋体" w:hint="eastAsia"/>
          <w:sz w:val="24"/>
        </w:rPr>
        <w:t>国内标准</w:t>
      </w:r>
      <w:r w:rsidRPr="001B12E4">
        <w:rPr>
          <w:rFonts w:hint="eastAsia"/>
          <w:sz w:val="24"/>
        </w:rPr>
        <w:t>SH/T 0308-1992</w:t>
      </w:r>
      <w:proofErr w:type="gramStart"/>
      <w:r w:rsidRPr="001B12E4">
        <w:rPr>
          <w:rFonts w:hint="eastAsia"/>
          <w:sz w:val="24"/>
        </w:rPr>
        <w:t>(2004)</w:t>
      </w:r>
      <w:proofErr w:type="gramEnd"/>
      <w:r w:rsidRPr="001B12E4">
        <w:rPr>
          <w:rFonts w:hint="eastAsia"/>
          <w:sz w:val="24"/>
        </w:rPr>
        <w:t>《润滑油空气释放值测定法》</w:t>
      </w:r>
      <w:r>
        <w:rPr>
          <w:rFonts w:hint="eastAsia"/>
          <w:sz w:val="24"/>
        </w:rPr>
        <w:t>中指出，在试验温度下使压力达到表压</w:t>
      </w:r>
      <w:r>
        <w:rPr>
          <w:rFonts w:hint="eastAsia"/>
          <w:sz w:val="24"/>
        </w:rPr>
        <w:t>19.6 kPa</w:t>
      </w:r>
      <w:r>
        <w:rPr>
          <w:rFonts w:hint="eastAsia"/>
          <w:sz w:val="24"/>
        </w:rPr>
        <w:t>（</w:t>
      </w:r>
      <w:r>
        <w:rPr>
          <w:rFonts w:hint="eastAsia"/>
          <w:sz w:val="24"/>
        </w:rPr>
        <w:t xml:space="preserve">0.2 </w:t>
      </w:r>
      <w:proofErr w:type="spellStart"/>
      <w:r>
        <w:rPr>
          <w:rFonts w:hint="eastAsia"/>
          <w:sz w:val="24"/>
        </w:rPr>
        <w:t>kgf</w:t>
      </w:r>
      <w:proofErr w:type="spellEnd"/>
      <w:r>
        <w:rPr>
          <w:rFonts w:hint="eastAsia"/>
          <w:sz w:val="24"/>
        </w:rPr>
        <w:t>/cm</w:t>
      </w:r>
      <w:r w:rsidRPr="00FA3C91">
        <w:rPr>
          <w:rFonts w:hint="eastAsia"/>
          <w:sz w:val="24"/>
          <w:vertAlign w:val="superscript"/>
        </w:rPr>
        <w:t>2</w:t>
      </w:r>
      <w:r>
        <w:rPr>
          <w:rFonts w:hint="eastAsia"/>
          <w:sz w:val="24"/>
        </w:rPr>
        <w:t>），保持压力和温度，必要时进行调节，未对压力误差做出技术要求。经过调研，</w:t>
      </w:r>
      <w:r w:rsidRPr="00E9162F">
        <w:rPr>
          <w:sz w:val="24"/>
        </w:rPr>
        <w:t>国内主流润滑油空气释放值测定仪的压力表范围通常为</w:t>
      </w:r>
      <w:r w:rsidRPr="00E9162F">
        <w:rPr>
          <w:rFonts w:hint="eastAsia"/>
          <w:sz w:val="24"/>
        </w:rPr>
        <w:t>（</w:t>
      </w:r>
      <w:r w:rsidRPr="00E9162F">
        <w:rPr>
          <w:sz w:val="24"/>
        </w:rPr>
        <w:t>0</w:t>
      </w:r>
      <w:r w:rsidRPr="00E9162F">
        <w:rPr>
          <w:sz w:val="24"/>
        </w:rPr>
        <w:t>～</w:t>
      </w:r>
      <w:r w:rsidRPr="00E9162F">
        <w:rPr>
          <w:sz w:val="24"/>
        </w:rPr>
        <w:t>0.</w:t>
      </w:r>
      <w:r w:rsidRPr="00E9162F">
        <w:rPr>
          <w:rFonts w:hint="eastAsia"/>
          <w:sz w:val="24"/>
        </w:rPr>
        <w:t>1</w:t>
      </w:r>
      <w:r w:rsidRPr="00E9162F">
        <w:rPr>
          <w:rFonts w:hint="eastAsia"/>
          <w:sz w:val="24"/>
        </w:rPr>
        <w:t>）</w:t>
      </w:r>
      <w:r w:rsidRPr="00E9162F">
        <w:rPr>
          <w:sz w:val="24"/>
        </w:rPr>
        <w:t>MPa</w:t>
      </w:r>
      <w:r>
        <w:rPr>
          <w:rFonts w:hint="eastAsia"/>
          <w:sz w:val="24"/>
        </w:rPr>
        <w:t>，分度值为</w:t>
      </w:r>
      <w:r>
        <w:rPr>
          <w:rFonts w:hint="eastAsia"/>
          <w:sz w:val="24"/>
        </w:rPr>
        <w:t>2 kPa</w:t>
      </w:r>
      <w:r>
        <w:rPr>
          <w:rFonts w:hint="eastAsia"/>
          <w:sz w:val="24"/>
        </w:rPr>
        <w:t>或</w:t>
      </w:r>
      <w:r>
        <w:rPr>
          <w:rFonts w:hint="eastAsia"/>
          <w:sz w:val="24"/>
        </w:rPr>
        <w:t>5 kPa</w:t>
      </w:r>
      <w:r>
        <w:rPr>
          <w:rFonts w:hint="eastAsia"/>
          <w:sz w:val="24"/>
        </w:rPr>
        <w:t>，压力表等级为</w:t>
      </w:r>
      <w:r>
        <w:rPr>
          <w:rFonts w:hint="eastAsia"/>
          <w:sz w:val="24"/>
        </w:rPr>
        <w:t>2.5</w:t>
      </w:r>
      <w:r>
        <w:rPr>
          <w:rFonts w:hint="eastAsia"/>
          <w:sz w:val="24"/>
        </w:rPr>
        <w:t>级。</w:t>
      </w:r>
      <w:r w:rsidRPr="00013714">
        <w:rPr>
          <w:rFonts w:ascii="宋体" w:hAnsi="宋体" w:hint="eastAsia"/>
          <w:sz w:val="24"/>
        </w:rPr>
        <w:t>结合试验结果</w:t>
      </w:r>
      <w:r>
        <w:rPr>
          <w:rFonts w:ascii="宋体" w:hAnsi="宋体" w:hint="eastAsia"/>
          <w:sz w:val="24"/>
        </w:rPr>
        <w:t>，压力</w:t>
      </w:r>
      <w:r w:rsidRPr="0076703B">
        <w:rPr>
          <w:sz w:val="24"/>
        </w:rPr>
        <w:t>示值误差有</w:t>
      </w:r>
      <w:r>
        <w:rPr>
          <w:rFonts w:hint="eastAsia"/>
          <w:sz w:val="24"/>
        </w:rPr>
        <w:t>1</w:t>
      </w:r>
      <w:r w:rsidRPr="0076703B">
        <w:rPr>
          <w:sz w:val="24"/>
        </w:rPr>
        <w:t>台超过</w:t>
      </w:r>
      <w:r w:rsidRPr="0076703B">
        <w:rPr>
          <w:sz w:val="24"/>
        </w:rPr>
        <w:t>±</w:t>
      </w:r>
      <w:r>
        <w:rPr>
          <w:rFonts w:hint="eastAsia"/>
          <w:sz w:val="24"/>
        </w:rPr>
        <w:t>2.5 kPa</w:t>
      </w:r>
      <w:r>
        <w:rPr>
          <w:rFonts w:ascii="宋体" w:hAnsi="宋体" w:hint="eastAsia"/>
          <w:sz w:val="24"/>
        </w:rPr>
        <w:t>，有</w:t>
      </w:r>
      <w:r w:rsidRPr="00543CE4">
        <w:rPr>
          <w:sz w:val="24"/>
        </w:rPr>
        <w:t>1</w:t>
      </w:r>
      <w:r w:rsidRPr="00543CE4">
        <w:rPr>
          <w:sz w:val="24"/>
        </w:rPr>
        <w:t>台</w:t>
      </w:r>
      <w:r>
        <w:rPr>
          <w:rFonts w:ascii="宋体" w:hAnsi="宋体" w:hint="eastAsia"/>
          <w:sz w:val="24"/>
        </w:rPr>
        <w:t>达到了</w:t>
      </w:r>
      <w:r w:rsidRPr="0076703B">
        <w:rPr>
          <w:sz w:val="24"/>
        </w:rPr>
        <w:t>±</w:t>
      </w:r>
      <w:r>
        <w:rPr>
          <w:rFonts w:hint="eastAsia"/>
          <w:sz w:val="24"/>
        </w:rPr>
        <w:t>1.6 kPa</w:t>
      </w:r>
      <w:r>
        <w:rPr>
          <w:rFonts w:ascii="宋体" w:hAnsi="宋体" w:hint="eastAsia"/>
          <w:sz w:val="24"/>
        </w:rPr>
        <w:t>。参考</w:t>
      </w:r>
      <w:r w:rsidRPr="001B12E4">
        <w:rPr>
          <w:rFonts w:hint="eastAsia"/>
          <w:sz w:val="24"/>
        </w:rPr>
        <w:t>JJG 52-2013</w:t>
      </w:r>
      <w:r w:rsidRPr="001B12E4">
        <w:rPr>
          <w:rFonts w:hint="eastAsia"/>
          <w:sz w:val="24"/>
        </w:rPr>
        <w:t>《弹性元件式一般压力表、压力真空表和真空表检定规程》</w:t>
      </w:r>
      <w:r>
        <w:rPr>
          <w:rFonts w:hint="eastAsia"/>
          <w:sz w:val="24"/>
        </w:rPr>
        <w:t>，</w:t>
      </w:r>
      <w:r w:rsidRPr="0076703B">
        <w:rPr>
          <w:rFonts w:ascii="宋体" w:hAnsi="宋体" w:hint="eastAsia"/>
          <w:sz w:val="24"/>
        </w:rPr>
        <w:t>本规范规定</w:t>
      </w:r>
      <w:r>
        <w:rPr>
          <w:rFonts w:ascii="宋体" w:hAnsi="宋体" w:hint="eastAsia"/>
          <w:sz w:val="24"/>
        </w:rPr>
        <w:t>压力示值误差</w:t>
      </w:r>
      <w:r w:rsidRPr="0076703B">
        <w:rPr>
          <w:rFonts w:ascii="宋体" w:hAnsi="宋体" w:hint="eastAsia"/>
          <w:sz w:val="24"/>
        </w:rPr>
        <w:t>技术指标为不超过</w:t>
      </w:r>
      <w:r w:rsidRPr="0076703B">
        <w:rPr>
          <w:sz w:val="24"/>
        </w:rPr>
        <w:t>±</w:t>
      </w:r>
      <w:r>
        <w:rPr>
          <w:rFonts w:hint="eastAsia"/>
          <w:sz w:val="24"/>
        </w:rPr>
        <w:t>2.5</w:t>
      </w:r>
      <w:r w:rsidRPr="0076703B">
        <w:rPr>
          <w:rFonts w:hint="eastAsia"/>
          <w:sz w:val="24"/>
        </w:rPr>
        <w:t xml:space="preserve"> </w:t>
      </w:r>
      <w:r>
        <w:rPr>
          <w:rFonts w:hint="eastAsia"/>
          <w:sz w:val="24"/>
        </w:rPr>
        <w:t>kPa</w:t>
      </w:r>
      <w:r>
        <w:rPr>
          <w:rFonts w:hint="eastAsia"/>
          <w:sz w:val="24"/>
        </w:rPr>
        <w:t>。</w:t>
      </w:r>
    </w:p>
    <w:p w14:paraId="0EDF48FE" w14:textId="4888D3EC" w:rsidR="008234B1" w:rsidRDefault="008234B1" w:rsidP="00555FEB">
      <w:pPr>
        <w:autoSpaceDE w:val="0"/>
        <w:autoSpaceDN w:val="0"/>
        <w:adjustRightInd w:val="0"/>
        <w:spacing w:line="360" w:lineRule="auto"/>
        <w:rPr>
          <w:sz w:val="24"/>
        </w:rPr>
      </w:pPr>
      <w:r>
        <w:rPr>
          <w:rFonts w:hint="eastAsia"/>
          <w:sz w:val="24"/>
        </w:rPr>
        <w:t>4.</w:t>
      </w:r>
      <w:r w:rsidR="00661F3E">
        <w:rPr>
          <w:rFonts w:hint="eastAsia"/>
          <w:sz w:val="24"/>
        </w:rPr>
        <w:t>4</w:t>
      </w:r>
      <w:r>
        <w:rPr>
          <w:rFonts w:hint="eastAsia"/>
          <w:sz w:val="24"/>
        </w:rPr>
        <w:t>.6</w:t>
      </w:r>
      <w:r w:rsidRPr="00293C12">
        <w:rPr>
          <w:sz w:val="24"/>
        </w:rPr>
        <w:t xml:space="preserve"> </w:t>
      </w:r>
      <w:r>
        <w:rPr>
          <w:rFonts w:hint="eastAsia"/>
          <w:sz w:val="24"/>
        </w:rPr>
        <w:t>称量示值误差</w:t>
      </w:r>
    </w:p>
    <w:p w14:paraId="26FFFD6F" w14:textId="77777777" w:rsidR="008234B1" w:rsidRDefault="008234B1" w:rsidP="008234B1">
      <w:pPr>
        <w:spacing w:line="360" w:lineRule="auto"/>
        <w:ind w:firstLineChars="200" w:firstLine="480"/>
        <w:rPr>
          <w:rFonts w:ascii="宋体" w:hAnsi="宋体" w:hint="eastAsia"/>
          <w:sz w:val="24"/>
        </w:rPr>
      </w:pPr>
      <w:r>
        <w:rPr>
          <w:rFonts w:ascii="宋体" w:hAnsi="宋体" w:hint="eastAsia"/>
          <w:sz w:val="24"/>
        </w:rPr>
        <w:t>质量与密度的关系：</w:t>
      </w:r>
    </w:p>
    <w:p w14:paraId="45AA57E7" w14:textId="0A28B2C9" w:rsidR="008234B1" w:rsidRDefault="008234B1" w:rsidP="008234B1">
      <w:pPr>
        <w:spacing w:line="360" w:lineRule="auto"/>
        <w:ind w:firstLineChars="200" w:firstLine="480"/>
        <w:jc w:val="right"/>
        <w:rPr>
          <w:rFonts w:ascii="宋体" w:hAnsi="宋体" w:hint="eastAsia"/>
          <w:sz w:val="24"/>
        </w:rPr>
      </w:pPr>
      <w:r w:rsidRPr="00494481">
        <w:rPr>
          <w:rFonts w:ascii="宋体" w:hAnsi="宋体" w:hint="eastAsia"/>
          <w:position w:val="-22"/>
          <w:sz w:val="24"/>
        </w:rPr>
        <w:object w:dxaOrig="1540" w:dyaOrig="560" w14:anchorId="309D9942">
          <v:shape id="_x0000_i1042" type="#_x0000_t75" style="width:91.5pt;height:33.5pt" o:ole="">
            <v:imagedata r:id="rId42" o:title=""/>
          </v:shape>
          <o:OLEObject Type="Embed" ProgID="Equation.DSMT4" ShapeID="_x0000_i1042" DrawAspect="Content" ObjectID="_1818250206" r:id="rId43"/>
        </w:object>
      </w:r>
      <w:r>
        <w:rPr>
          <w:rFonts w:ascii="宋体" w:hAnsi="宋体" w:hint="eastAsia"/>
          <w:sz w:val="24"/>
        </w:rPr>
        <w:t xml:space="preserve">                         （</w:t>
      </w:r>
      <w:r w:rsidR="00637071" w:rsidRPr="00637071">
        <w:rPr>
          <w:sz w:val="24"/>
        </w:rPr>
        <w:t>5</w:t>
      </w:r>
      <w:r>
        <w:rPr>
          <w:rFonts w:ascii="宋体" w:hAnsi="宋体" w:hint="eastAsia"/>
          <w:sz w:val="24"/>
        </w:rPr>
        <w:t>）</w:t>
      </w:r>
    </w:p>
    <w:p w14:paraId="32FB04D2" w14:textId="77777777" w:rsidR="008234B1" w:rsidRDefault="008234B1" w:rsidP="008234B1">
      <w:pPr>
        <w:spacing w:line="360" w:lineRule="auto"/>
        <w:ind w:firstLineChars="200" w:firstLine="480"/>
        <w:rPr>
          <w:sz w:val="24"/>
        </w:rPr>
      </w:pPr>
      <w:r>
        <w:rPr>
          <w:rFonts w:ascii="宋体" w:hAnsi="宋体" w:hint="eastAsia"/>
          <w:sz w:val="24"/>
        </w:rPr>
        <w:t>式中：</w:t>
      </w:r>
      <w:r w:rsidRPr="00FC639F">
        <w:rPr>
          <w:i/>
          <w:iCs/>
          <w:sz w:val="24"/>
        </w:rPr>
        <w:t>ρ</w:t>
      </w:r>
      <w:r w:rsidRPr="00FC639F">
        <w:rPr>
          <w:rFonts w:hint="eastAsia"/>
          <w:sz w:val="24"/>
        </w:rPr>
        <w:t>为</w:t>
      </w:r>
      <w:r>
        <w:rPr>
          <w:rFonts w:hint="eastAsia"/>
          <w:sz w:val="24"/>
        </w:rPr>
        <w:t>待测</w:t>
      </w:r>
      <w:r w:rsidRPr="00FC639F">
        <w:rPr>
          <w:rFonts w:hint="eastAsia"/>
          <w:sz w:val="24"/>
        </w:rPr>
        <w:t>液体的密度，</w:t>
      </w:r>
      <w:r>
        <w:rPr>
          <w:rFonts w:hint="eastAsia"/>
          <w:sz w:val="24"/>
        </w:rPr>
        <w:t>g/cm</w:t>
      </w:r>
      <w:r w:rsidRPr="00FC639F">
        <w:rPr>
          <w:rFonts w:hint="eastAsia"/>
          <w:sz w:val="24"/>
          <w:vertAlign w:val="superscript"/>
        </w:rPr>
        <w:t>3</w:t>
      </w:r>
      <w:r>
        <w:rPr>
          <w:rFonts w:hint="eastAsia"/>
          <w:sz w:val="24"/>
        </w:rPr>
        <w:t>；</w:t>
      </w:r>
      <w:r w:rsidRPr="00FC639F">
        <w:rPr>
          <w:i/>
          <w:iCs/>
          <w:sz w:val="24"/>
        </w:rPr>
        <w:t>α</w:t>
      </w:r>
      <w:r>
        <w:rPr>
          <w:rFonts w:hint="eastAsia"/>
          <w:sz w:val="24"/>
        </w:rPr>
        <w:t>为空气浮力校正因子，为</w:t>
      </w:r>
      <w:r>
        <w:rPr>
          <w:rFonts w:hint="eastAsia"/>
          <w:sz w:val="24"/>
        </w:rPr>
        <w:t>0.99985</w:t>
      </w:r>
      <w:r>
        <w:rPr>
          <w:rFonts w:hint="eastAsia"/>
          <w:sz w:val="24"/>
        </w:rPr>
        <w:t>；</w:t>
      </w:r>
      <w:r w:rsidRPr="00AA3EA1">
        <w:rPr>
          <w:rFonts w:hint="eastAsia"/>
          <w:i/>
          <w:iCs/>
          <w:sz w:val="24"/>
        </w:rPr>
        <w:t>A</w:t>
      </w:r>
      <w:r>
        <w:rPr>
          <w:rFonts w:hint="eastAsia"/>
          <w:sz w:val="24"/>
        </w:rPr>
        <w:t>下沉锤在空气中的质量，</w:t>
      </w:r>
      <w:r>
        <w:rPr>
          <w:rFonts w:hint="eastAsia"/>
          <w:sz w:val="24"/>
        </w:rPr>
        <w:t>g</w:t>
      </w:r>
      <w:r>
        <w:rPr>
          <w:rFonts w:hint="eastAsia"/>
          <w:sz w:val="24"/>
        </w:rPr>
        <w:t>；</w:t>
      </w:r>
      <w:r w:rsidRPr="00AA3EA1">
        <w:rPr>
          <w:rFonts w:hint="eastAsia"/>
          <w:i/>
          <w:iCs/>
          <w:sz w:val="24"/>
        </w:rPr>
        <w:t>B</w:t>
      </w:r>
      <w:r>
        <w:rPr>
          <w:rFonts w:hint="eastAsia"/>
          <w:sz w:val="24"/>
        </w:rPr>
        <w:t>为下沉锤在待测液体中的质量，</w:t>
      </w:r>
      <w:r>
        <w:rPr>
          <w:rFonts w:hint="eastAsia"/>
          <w:sz w:val="24"/>
        </w:rPr>
        <w:t>g</w:t>
      </w:r>
      <w:r>
        <w:rPr>
          <w:rFonts w:hint="eastAsia"/>
          <w:sz w:val="24"/>
        </w:rPr>
        <w:t>；</w:t>
      </w:r>
      <w:proofErr w:type="spellStart"/>
      <w:r w:rsidRPr="00FC639F">
        <w:rPr>
          <w:i/>
          <w:iCs/>
          <w:sz w:val="24"/>
        </w:rPr>
        <w:t>ρ</w:t>
      </w:r>
      <w:r>
        <w:rPr>
          <w:rFonts w:hint="eastAsia"/>
          <w:i/>
          <w:iCs/>
          <w:sz w:val="24"/>
          <w:vertAlign w:val="subscript"/>
        </w:rPr>
        <w:t>L</w:t>
      </w:r>
      <w:proofErr w:type="spellEnd"/>
      <w:r>
        <w:rPr>
          <w:rFonts w:hint="eastAsia"/>
          <w:sz w:val="24"/>
        </w:rPr>
        <w:t>为空气的密度，</w:t>
      </w:r>
      <w:r>
        <w:rPr>
          <w:rFonts w:hint="eastAsia"/>
          <w:sz w:val="24"/>
        </w:rPr>
        <w:t>g/cm</w:t>
      </w:r>
      <w:r w:rsidRPr="00FC639F">
        <w:rPr>
          <w:rFonts w:hint="eastAsia"/>
          <w:sz w:val="24"/>
          <w:vertAlign w:val="superscript"/>
        </w:rPr>
        <w:t>3</w:t>
      </w:r>
      <w:r>
        <w:rPr>
          <w:rFonts w:hint="eastAsia"/>
          <w:sz w:val="24"/>
        </w:rPr>
        <w:t>。</w:t>
      </w:r>
    </w:p>
    <w:p w14:paraId="62F4C634" w14:textId="77777777" w:rsidR="008234B1" w:rsidRDefault="008234B1" w:rsidP="008234B1">
      <w:pPr>
        <w:spacing w:line="360" w:lineRule="auto"/>
        <w:ind w:firstLineChars="200" w:firstLine="480"/>
        <w:rPr>
          <w:sz w:val="24"/>
        </w:rPr>
      </w:pPr>
      <w:r>
        <w:rPr>
          <w:rFonts w:hint="eastAsia"/>
          <w:sz w:val="24"/>
        </w:rPr>
        <w:t>通常空气的密度比较小，大约为</w:t>
      </w:r>
      <w:r>
        <w:rPr>
          <w:rFonts w:hint="eastAsia"/>
          <w:sz w:val="24"/>
        </w:rPr>
        <w:t>0.0012 g/cm</w:t>
      </w:r>
      <w:r w:rsidRPr="00FC639F">
        <w:rPr>
          <w:rFonts w:hint="eastAsia"/>
          <w:sz w:val="24"/>
          <w:vertAlign w:val="superscript"/>
        </w:rPr>
        <w:t>3</w:t>
      </w:r>
      <w:r>
        <w:rPr>
          <w:rFonts w:hint="eastAsia"/>
          <w:sz w:val="24"/>
        </w:rPr>
        <w:t>，可不予考虑。则质量与密度的关系可简写为：</w:t>
      </w:r>
    </w:p>
    <w:p w14:paraId="63649187" w14:textId="27F8A8A8" w:rsidR="008234B1" w:rsidRDefault="008234B1" w:rsidP="008234B1">
      <w:pPr>
        <w:spacing w:line="360" w:lineRule="auto"/>
        <w:ind w:firstLineChars="200" w:firstLine="480"/>
        <w:jc w:val="right"/>
        <w:rPr>
          <w:sz w:val="24"/>
        </w:rPr>
      </w:pPr>
      <w:r w:rsidRPr="00494481">
        <w:rPr>
          <w:rFonts w:ascii="宋体" w:hAnsi="宋体" w:hint="eastAsia"/>
          <w:position w:val="-22"/>
          <w:sz w:val="24"/>
        </w:rPr>
        <w:object w:dxaOrig="900" w:dyaOrig="560" w14:anchorId="290D3E23">
          <v:shape id="_x0000_i1043" type="#_x0000_t75" style="width:53.5pt;height:33.5pt" o:ole="">
            <v:imagedata r:id="rId44" o:title=""/>
          </v:shape>
          <o:OLEObject Type="Embed" ProgID="Equation.DSMT4" ShapeID="_x0000_i1043" DrawAspect="Content" ObjectID="_1818250207" r:id="rId45"/>
        </w:object>
      </w:r>
      <w:r>
        <w:rPr>
          <w:rFonts w:ascii="宋体" w:hAnsi="宋体" w:hint="eastAsia"/>
          <w:sz w:val="24"/>
        </w:rPr>
        <w:t xml:space="preserve">                             （</w:t>
      </w:r>
      <w:r w:rsidR="00637071">
        <w:rPr>
          <w:rFonts w:hint="eastAsia"/>
          <w:sz w:val="24"/>
        </w:rPr>
        <w:t>6</w:t>
      </w:r>
      <w:r>
        <w:rPr>
          <w:rFonts w:ascii="宋体" w:hAnsi="宋体" w:hint="eastAsia"/>
          <w:sz w:val="24"/>
        </w:rPr>
        <w:t>）</w:t>
      </w:r>
    </w:p>
    <w:p w14:paraId="242FE3AD" w14:textId="77777777" w:rsidR="008234B1" w:rsidRDefault="008234B1" w:rsidP="008234B1">
      <w:pPr>
        <w:spacing w:line="360" w:lineRule="auto"/>
        <w:ind w:firstLineChars="200" w:firstLine="480"/>
        <w:rPr>
          <w:sz w:val="24"/>
        </w:rPr>
      </w:pPr>
      <w:r w:rsidRPr="006F1A51">
        <w:rPr>
          <w:rFonts w:hint="eastAsia"/>
          <w:sz w:val="24"/>
        </w:rPr>
        <w:t>ASTM D34</w:t>
      </w:r>
      <w:r>
        <w:rPr>
          <w:rFonts w:hint="eastAsia"/>
          <w:sz w:val="24"/>
        </w:rPr>
        <w:t>2</w:t>
      </w:r>
      <w:r w:rsidRPr="006F1A51">
        <w:rPr>
          <w:rFonts w:hint="eastAsia"/>
          <w:sz w:val="24"/>
        </w:rPr>
        <w:t>7-2019</w:t>
      </w:r>
      <w:r w:rsidRPr="001B12E4">
        <w:rPr>
          <w:rFonts w:hint="eastAsia"/>
          <w:sz w:val="24"/>
        </w:rPr>
        <w:t>《</w:t>
      </w:r>
      <w:r w:rsidRPr="00710128">
        <w:rPr>
          <w:rFonts w:ascii="宋体" w:hAnsi="宋体" w:cs="宋体" w:hint="eastAsia"/>
          <w:sz w:val="24"/>
        </w:rPr>
        <w:t>烃基油空气释放特性的标准试验方法</w:t>
      </w:r>
      <w:r w:rsidRPr="001B12E4">
        <w:rPr>
          <w:rFonts w:hint="eastAsia"/>
          <w:sz w:val="24"/>
        </w:rPr>
        <w:t>》</w:t>
      </w:r>
      <w:r>
        <w:rPr>
          <w:rFonts w:hint="eastAsia"/>
          <w:sz w:val="24"/>
        </w:rPr>
        <w:t>也中指出：</w:t>
      </w:r>
    </w:p>
    <w:p w14:paraId="5C3E3272" w14:textId="77777777" w:rsidR="008234B1" w:rsidRDefault="008234B1" w:rsidP="008234B1">
      <w:pPr>
        <w:spacing w:line="360" w:lineRule="auto"/>
        <w:ind w:right="482" w:firstLineChars="200" w:firstLine="480"/>
        <w:jc w:val="right"/>
        <w:rPr>
          <w:rFonts w:ascii="宋体" w:hAnsi="宋体" w:hint="eastAsia"/>
          <w:sz w:val="24"/>
        </w:rPr>
      </w:pPr>
      <w:r w:rsidRPr="00494481">
        <w:rPr>
          <w:rFonts w:ascii="宋体" w:hAnsi="宋体" w:hint="eastAsia"/>
          <w:position w:val="-22"/>
          <w:sz w:val="24"/>
        </w:rPr>
        <w:object w:dxaOrig="6320" w:dyaOrig="560" w14:anchorId="7C15914A">
          <v:shape id="_x0000_i1044" type="#_x0000_t75" style="width:375.5pt;height:33.5pt" o:ole="">
            <v:imagedata r:id="rId46" o:title=""/>
          </v:shape>
          <o:OLEObject Type="Embed" ProgID="Equation.DSMT4" ShapeID="_x0000_i1044" DrawAspect="Content" ObjectID="_1818250208" r:id="rId47"/>
        </w:object>
      </w:r>
    </w:p>
    <w:p w14:paraId="59222E02" w14:textId="77777777" w:rsidR="008234B1" w:rsidRDefault="008234B1" w:rsidP="008234B1">
      <w:pPr>
        <w:spacing w:line="360" w:lineRule="auto"/>
        <w:ind w:firstLineChars="200" w:firstLine="480"/>
        <w:rPr>
          <w:sz w:val="24"/>
        </w:rPr>
      </w:pPr>
      <w:r>
        <w:rPr>
          <w:rFonts w:hint="eastAsia"/>
          <w:sz w:val="24"/>
        </w:rPr>
        <w:lastRenderedPageBreak/>
        <w:t>目标密度</w:t>
      </w:r>
      <w:r>
        <w:rPr>
          <w:rFonts w:hint="eastAsia"/>
          <w:sz w:val="24"/>
        </w:rPr>
        <w:t>=0.998</w:t>
      </w:r>
      <w:r>
        <w:rPr>
          <w:rFonts w:ascii="宋体" w:hAnsi="宋体" w:hint="eastAsia"/>
          <w:sz w:val="24"/>
        </w:rPr>
        <w:t>×</w:t>
      </w:r>
      <w:r>
        <w:rPr>
          <w:rFonts w:hint="eastAsia"/>
          <w:sz w:val="24"/>
        </w:rPr>
        <w:t>初始密度。</w:t>
      </w:r>
    </w:p>
    <w:p w14:paraId="0F4BE077" w14:textId="0C5A8C5A" w:rsidR="008234B1" w:rsidRDefault="008234B1" w:rsidP="008234B1">
      <w:pPr>
        <w:spacing w:line="360" w:lineRule="auto"/>
        <w:ind w:firstLineChars="200" w:firstLine="480"/>
        <w:rPr>
          <w:sz w:val="24"/>
        </w:rPr>
      </w:pPr>
      <w:r>
        <w:rPr>
          <w:rFonts w:hint="eastAsia"/>
          <w:sz w:val="24"/>
        </w:rPr>
        <w:t>根据公式（</w:t>
      </w:r>
      <w:r w:rsidR="00637071">
        <w:rPr>
          <w:rFonts w:hint="eastAsia"/>
          <w:sz w:val="24"/>
        </w:rPr>
        <w:t>5</w:t>
      </w:r>
      <w:r>
        <w:rPr>
          <w:rFonts w:hint="eastAsia"/>
          <w:sz w:val="24"/>
        </w:rPr>
        <w:t>）可知，下沉锤的质量称量准确性直接影响待测液体密度测量的准确性。</w:t>
      </w:r>
    </w:p>
    <w:p w14:paraId="6CEEF19F" w14:textId="5A807F3F" w:rsidR="008234B1" w:rsidRDefault="008234B1" w:rsidP="008234B1">
      <w:pPr>
        <w:spacing w:line="360" w:lineRule="auto"/>
        <w:ind w:firstLineChars="200" w:firstLine="480"/>
        <w:rPr>
          <w:sz w:val="24"/>
        </w:rPr>
      </w:pPr>
      <w:r>
        <w:rPr>
          <w:rFonts w:hint="eastAsia"/>
          <w:sz w:val="24"/>
        </w:rPr>
        <w:t>参照</w:t>
      </w:r>
      <w:r w:rsidRPr="00FC06FC">
        <w:rPr>
          <w:rFonts w:hint="eastAsia"/>
          <w:sz w:val="24"/>
        </w:rPr>
        <w:t>JJG 42-2023</w:t>
      </w:r>
      <w:r w:rsidRPr="00FC06FC">
        <w:rPr>
          <w:rFonts w:hint="eastAsia"/>
          <w:sz w:val="24"/>
        </w:rPr>
        <w:t>《工作玻璃浮计检定规程》</w:t>
      </w:r>
      <w:r>
        <w:rPr>
          <w:rFonts w:hint="eastAsia"/>
          <w:sz w:val="24"/>
        </w:rPr>
        <w:t>，对于分度值为</w:t>
      </w:r>
      <w:r>
        <w:rPr>
          <w:rFonts w:hint="eastAsia"/>
          <w:sz w:val="24"/>
        </w:rPr>
        <w:t>0.5 kg/m</w:t>
      </w:r>
      <w:r w:rsidRPr="00F74AEE">
        <w:rPr>
          <w:rFonts w:hint="eastAsia"/>
          <w:sz w:val="24"/>
          <w:vertAlign w:val="superscript"/>
        </w:rPr>
        <w:t>3</w:t>
      </w:r>
      <w:r>
        <w:rPr>
          <w:rFonts w:hint="eastAsia"/>
          <w:sz w:val="24"/>
        </w:rPr>
        <w:t>的密度计，密度计的最大允许误差为</w:t>
      </w:r>
      <w:r w:rsidRPr="00F74AEE">
        <w:rPr>
          <w:rFonts w:hint="eastAsia"/>
          <w:sz w:val="24"/>
        </w:rPr>
        <w:t>±</w:t>
      </w:r>
      <w:r w:rsidRPr="00F74AEE">
        <w:rPr>
          <w:rFonts w:hint="eastAsia"/>
          <w:sz w:val="24"/>
        </w:rPr>
        <w:t>0.6</w:t>
      </w:r>
      <w:r w:rsidRPr="00F74AEE">
        <w:rPr>
          <w:rFonts w:hint="eastAsia"/>
          <w:sz w:val="24"/>
        </w:rPr>
        <w:t>个</w:t>
      </w:r>
      <w:r>
        <w:rPr>
          <w:rFonts w:hint="eastAsia"/>
          <w:sz w:val="24"/>
        </w:rPr>
        <w:t>分度值，即密度计测量密度的最大允许误差为</w:t>
      </w:r>
      <w:r w:rsidRPr="00F74AEE">
        <w:rPr>
          <w:rFonts w:hint="eastAsia"/>
          <w:sz w:val="24"/>
        </w:rPr>
        <w:t>±</w:t>
      </w:r>
      <w:r>
        <w:rPr>
          <w:rFonts w:hint="eastAsia"/>
          <w:sz w:val="24"/>
        </w:rPr>
        <w:t>0.3</w:t>
      </w:r>
      <w:r w:rsidRPr="00F74AEE">
        <w:rPr>
          <w:rFonts w:hint="eastAsia"/>
          <w:sz w:val="24"/>
        </w:rPr>
        <w:t xml:space="preserve"> </w:t>
      </w:r>
      <w:r>
        <w:rPr>
          <w:rFonts w:hint="eastAsia"/>
          <w:sz w:val="24"/>
        </w:rPr>
        <w:t>kg/m</w:t>
      </w:r>
      <w:r w:rsidRPr="00F74AEE">
        <w:rPr>
          <w:rFonts w:hint="eastAsia"/>
          <w:sz w:val="24"/>
          <w:vertAlign w:val="superscript"/>
        </w:rPr>
        <w:t>3</w:t>
      </w:r>
      <w:r>
        <w:rPr>
          <w:rFonts w:hint="eastAsia"/>
          <w:sz w:val="24"/>
        </w:rPr>
        <w:t>。根据公式（</w:t>
      </w:r>
      <w:r w:rsidR="00637071">
        <w:rPr>
          <w:rFonts w:hint="eastAsia"/>
          <w:sz w:val="24"/>
        </w:rPr>
        <w:t>6</w:t>
      </w:r>
      <w:r>
        <w:rPr>
          <w:rFonts w:hint="eastAsia"/>
          <w:sz w:val="24"/>
        </w:rPr>
        <w:t>）计算得知，天平称量的最大允许误差为：</w:t>
      </w:r>
    </w:p>
    <w:p w14:paraId="25B84A0A" w14:textId="77777777" w:rsidR="008234B1" w:rsidRPr="00F74AEE" w:rsidRDefault="008234B1" w:rsidP="008234B1">
      <w:pPr>
        <w:spacing w:line="360" w:lineRule="auto"/>
        <w:ind w:firstLineChars="200" w:firstLine="480"/>
        <w:jc w:val="center"/>
        <w:rPr>
          <w:sz w:val="24"/>
        </w:rPr>
      </w:pPr>
      <w:r w:rsidRPr="00F74AEE">
        <w:rPr>
          <w:sz w:val="24"/>
        </w:rPr>
        <w:t>MPE=±</w:t>
      </w:r>
      <w:r w:rsidRPr="00F74AEE">
        <w:rPr>
          <w:sz w:val="24"/>
        </w:rPr>
        <w:t>（</w:t>
      </w:r>
      <w:r w:rsidRPr="00F74AEE">
        <w:rPr>
          <w:sz w:val="24"/>
        </w:rPr>
        <w:t>0.3×</w:t>
      </w:r>
      <w:r w:rsidRPr="00F74AEE">
        <w:rPr>
          <w:i/>
          <w:iCs/>
          <w:sz w:val="24"/>
        </w:rPr>
        <w:t>V</w:t>
      </w:r>
      <w:r w:rsidRPr="00F74AEE">
        <w:rPr>
          <w:sz w:val="24"/>
        </w:rPr>
        <w:t>）</w:t>
      </w:r>
    </w:p>
    <w:p w14:paraId="29FD1D0D" w14:textId="77777777" w:rsidR="008234B1" w:rsidRDefault="008234B1" w:rsidP="008234B1">
      <w:pPr>
        <w:spacing w:line="360" w:lineRule="auto"/>
        <w:ind w:firstLineChars="200" w:firstLine="480"/>
        <w:rPr>
          <w:sz w:val="24"/>
        </w:rPr>
      </w:pPr>
      <w:r>
        <w:rPr>
          <w:rFonts w:ascii="宋体" w:hAnsi="宋体" w:hint="eastAsia"/>
          <w:sz w:val="24"/>
        </w:rPr>
        <w:t>结合调研及试验，配置内置天平的润滑油空气释放值测定仪所用沉锤的体积一般为</w:t>
      </w:r>
      <w:r w:rsidRPr="00E83CC5">
        <w:rPr>
          <w:sz w:val="24"/>
        </w:rPr>
        <w:t>5 mL</w:t>
      </w:r>
      <w:r w:rsidRPr="00E83CC5">
        <w:rPr>
          <w:sz w:val="24"/>
        </w:rPr>
        <w:t>或</w:t>
      </w:r>
      <w:r w:rsidRPr="00E83CC5">
        <w:rPr>
          <w:sz w:val="24"/>
        </w:rPr>
        <w:t>10 mL</w:t>
      </w:r>
      <w:r>
        <w:rPr>
          <w:rFonts w:hint="eastAsia"/>
          <w:sz w:val="24"/>
        </w:rPr>
        <w:t>，大部分为</w:t>
      </w:r>
      <w:r>
        <w:rPr>
          <w:rFonts w:hint="eastAsia"/>
          <w:sz w:val="24"/>
        </w:rPr>
        <w:t>10 mL</w:t>
      </w:r>
      <w:r>
        <w:rPr>
          <w:rFonts w:hint="eastAsia"/>
          <w:sz w:val="24"/>
        </w:rPr>
        <w:t>。则</w:t>
      </w:r>
      <w:r>
        <w:rPr>
          <w:rFonts w:hint="eastAsia"/>
          <w:sz w:val="24"/>
        </w:rPr>
        <w:t>5 mL</w:t>
      </w:r>
      <w:r>
        <w:rPr>
          <w:rFonts w:hint="eastAsia"/>
          <w:sz w:val="24"/>
        </w:rPr>
        <w:t>沉锤对应天平称量的最大允许误差为：</w:t>
      </w:r>
      <w:r w:rsidRPr="00F74AEE">
        <w:rPr>
          <w:rFonts w:hint="eastAsia"/>
          <w:sz w:val="24"/>
        </w:rPr>
        <w:t>±</w:t>
      </w:r>
      <w:r>
        <w:rPr>
          <w:rFonts w:hint="eastAsia"/>
          <w:sz w:val="24"/>
        </w:rPr>
        <w:t>1.5 mg</w:t>
      </w:r>
      <w:r>
        <w:rPr>
          <w:rFonts w:hint="eastAsia"/>
          <w:sz w:val="24"/>
        </w:rPr>
        <w:t>，</w:t>
      </w:r>
      <w:r>
        <w:rPr>
          <w:rFonts w:hint="eastAsia"/>
          <w:sz w:val="24"/>
        </w:rPr>
        <w:t>10 mL</w:t>
      </w:r>
      <w:r>
        <w:rPr>
          <w:rFonts w:hint="eastAsia"/>
          <w:sz w:val="24"/>
        </w:rPr>
        <w:t>沉锤对应天平称量的最大允许误差为：</w:t>
      </w:r>
      <w:r w:rsidRPr="00F74AEE">
        <w:rPr>
          <w:rFonts w:hint="eastAsia"/>
          <w:sz w:val="24"/>
        </w:rPr>
        <w:t>±</w:t>
      </w:r>
      <w:r>
        <w:rPr>
          <w:rFonts w:hint="eastAsia"/>
          <w:sz w:val="24"/>
        </w:rPr>
        <w:t>3 mg</w:t>
      </w:r>
      <w:r>
        <w:rPr>
          <w:rFonts w:hint="eastAsia"/>
          <w:sz w:val="24"/>
        </w:rPr>
        <w:t>。</w:t>
      </w:r>
    </w:p>
    <w:p w14:paraId="6E505722" w14:textId="77777777" w:rsidR="008234B1" w:rsidRDefault="008234B1" w:rsidP="008234B1">
      <w:pPr>
        <w:spacing w:line="360" w:lineRule="auto"/>
        <w:ind w:firstLineChars="200" w:firstLine="480"/>
        <w:rPr>
          <w:sz w:val="24"/>
        </w:rPr>
      </w:pPr>
      <w:r w:rsidRPr="00CC1D1C">
        <w:rPr>
          <w:rFonts w:hint="eastAsia"/>
          <w:sz w:val="24"/>
        </w:rPr>
        <w:t>沉锤</w:t>
      </w:r>
      <w:r>
        <w:rPr>
          <w:rFonts w:hint="eastAsia"/>
          <w:sz w:val="24"/>
        </w:rPr>
        <w:t>的材质有玻璃沉锤、</w:t>
      </w:r>
      <w:r w:rsidRPr="00CC1D1C">
        <w:rPr>
          <w:rFonts w:hint="eastAsia"/>
          <w:sz w:val="24"/>
        </w:rPr>
        <w:t>铅锤或其他</w:t>
      </w:r>
      <w:r>
        <w:rPr>
          <w:rFonts w:hint="eastAsia"/>
          <w:sz w:val="24"/>
        </w:rPr>
        <w:t>合适</w:t>
      </w:r>
      <w:r w:rsidRPr="00CC1D1C">
        <w:rPr>
          <w:rFonts w:hint="eastAsia"/>
          <w:sz w:val="24"/>
        </w:rPr>
        <w:t>材料</w:t>
      </w:r>
      <w:r>
        <w:rPr>
          <w:rFonts w:hint="eastAsia"/>
          <w:sz w:val="24"/>
        </w:rPr>
        <w:t>，玻璃沉锤在空气和油样中的质量大致在</w:t>
      </w:r>
      <w:r>
        <w:rPr>
          <w:rFonts w:hint="eastAsia"/>
          <w:sz w:val="24"/>
        </w:rPr>
        <w:t>25 g</w:t>
      </w:r>
      <w:r>
        <w:rPr>
          <w:rFonts w:hint="eastAsia"/>
          <w:sz w:val="24"/>
        </w:rPr>
        <w:t>左右；铅的密度约为</w:t>
      </w:r>
      <w:r w:rsidRPr="00E83CC5">
        <w:rPr>
          <w:sz w:val="24"/>
        </w:rPr>
        <w:t>11.34 g/cm³</w:t>
      </w:r>
      <w:r>
        <w:rPr>
          <w:rFonts w:hint="eastAsia"/>
          <w:sz w:val="24"/>
        </w:rPr>
        <w:t>，体积</w:t>
      </w:r>
      <w:r>
        <w:rPr>
          <w:rFonts w:hint="eastAsia"/>
          <w:sz w:val="24"/>
        </w:rPr>
        <w:t>10</w:t>
      </w:r>
      <w:r w:rsidRPr="00E83CC5">
        <w:rPr>
          <w:sz w:val="24"/>
        </w:rPr>
        <w:t xml:space="preserve"> mL</w:t>
      </w:r>
      <w:r>
        <w:rPr>
          <w:rFonts w:hint="eastAsia"/>
          <w:sz w:val="24"/>
        </w:rPr>
        <w:t>铅锤在空气中的质量约为</w:t>
      </w:r>
      <w:r>
        <w:rPr>
          <w:rFonts w:hint="eastAsia"/>
          <w:sz w:val="24"/>
        </w:rPr>
        <w:t>120 g</w:t>
      </w:r>
      <w:r>
        <w:rPr>
          <w:rFonts w:hint="eastAsia"/>
          <w:sz w:val="24"/>
        </w:rPr>
        <w:t>。因此确定载荷</w:t>
      </w:r>
      <w:r w:rsidRPr="00E83CC5">
        <w:rPr>
          <w:rFonts w:hint="eastAsia"/>
          <w:i/>
          <w:iCs/>
          <w:sz w:val="24"/>
        </w:rPr>
        <w:t>m</w:t>
      </w:r>
      <w:r>
        <w:rPr>
          <w:rFonts w:hint="eastAsia"/>
          <w:sz w:val="24"/>
        </w:rPr>
        <w:t>的范围为</w:t>
      </w:r>
      <w:r w:rsidRPr="001C1A30">
        <w:rPr>
          <w:rFonts w:hint="eastAsia"/>
          <w:sz w:val="24"/>
        </w:rPr>
        <w:t>（</w:t>
      </w:r>
      <w:r w:rsidRPr="001C1A30">
        <w:rPr>
          <w:rFonts w:hint="eastAsia"/>
          <w:sz w:val="24"/>
        </w:rPr>
        <w:t>0~</w:t>
      </w:r>
      <w:r>
        <w:rPr>
          <w:rFonts w:hint="eastAsia"/>
          <w:sz w:val="24"/>
        </w:rPr>
        <w:t>20</w:t>
      </w:r>
      <w:r w:rsidRPr="001C1A30">
        <w:rPr>
          <w:rFonts w:hint="eastAsia"/>
          <w:sz w:val="24"/>
        </w:rPr>
        <w:t>0</w:t>
      </w:r>
      <w:r w:rsidRPr="001C1A30">
        <w:rPr>
          <w:rFonts w:hint="eastAsia"/>
          <w:sz w:val="24"/>
        </w:rPr>
        <w:t>）</w:t>
      </w:r>
      <w:r w:rsidRPr="001C1A30">
        <w:rPr>
          <w:rFonts w:hint="eastAsia"/>
          <w:sz w:val="24"/>
        </w:rPr>
        <w:t>g</w:t>
      </w:r>
      <w:r>
        <w:rPr>
          <w:rFonts w:hint="eastAsia"/>
          <w:sz w:val="24"/>
        </w:rPr>
        <w:t>。</w:t>
      </w:r>
    </w:p>
    <w:p w14:paraId="1B2BA445" w14:textId="77777777" w:rsidR="008234B1" w:rsidRPr="00B43EF6" w:rsidRDefault="008234B1" w:rsidP="008234B1">
      <w:pPr>
        <w:spacing w:line="360" w:lineRule="auto"/>
        <w:ind w:firstLineChars="200" w:firstLine="480"/>
        <w:rPr>
          <w:color w:val="EE0000"/>
          <w:sz w:val="24"/>
        </w:rPr>
      </w:pPr>
      <w:r w:rsidRPr="00013714">
        <w:rPr>
          <w:rFonts w:ascii="宋体" w:hAnsi="宋体" w:hint="eastAsia"/>
          <w:sz w:val="24"/>
        </w:rPr>
        <w:t>在</w:t>
      </w:r>
      <w:r>
        <w:rPr>
          <w:rFonts w:ascii="宋体" w:hAnsi="宋体" w:hint="eastAsia"/>
          <w:sz w:val="24"/>
        </w:rPr>
        <w:t>试验</w:t>
      </w:r>
      <w:r w:rsidRPr="00013714">
        <w:rPr>
          <w:rFonts w:ascii="宋体" w:hAnsi="宋体" w:hint="eastAsia"/>
          <w:sz w:val="24"/>
        </w:rPr>
        <w:t>过程中编写组共</w:t>
      </w:r>
      <w:r w:rsidRPr="00013714">
        <w:rPr>
          <w:sz w:val="24"/>
        </w:rPr>
        <w:t>考察了</w:t>
      </w:r>
      <w:r>
        <w:rPr>
          <w:rFonts w:hint="eastAsia"/>
          <w:sz w:val="24"/>
        </w:rPr>
        <w:t>3</w:t>
      </w:r>
      <w:r w:rsidRPr="00726B41">
        <w:rPr>
          <w:sz w:val="24"/>
        </w:rPr>
        <w:t>个厂商的</w:t>
      </w:r>
      <w:r>
        <w:rPr>
          <w:rFonts w:hint="eastAsia"/>
          <w:sz w:val="24"/>
        </w:rPr>
        <w:t>3</w:t>
      </w:r>
      <w:r w:rsidRPr="00726B41">
        <w:rPr>
          <w:sz w:val="24"/>
        </w:rPr>
        <w:t>台</w:t>
      </w:r>
      <w:r w:rsidRPr="00013714">
        <w:rPr>
          <w:sz w:val="24"/>
        </w:rPr>
        <w:t>润</w:t>
      </w:r>
      <w:r w:rsidRPr="00013714">
        <w:rPr>
          <w:rFonts w:ascii="宋体" w:hAnsi="宋体" w:hint="eastAsia"/>
          <w:sz w:val="24"/>
        </w:rPr>
        <w:t>滑油空气释放值测定仪，对这</w:t>
      </w:r>
      <w:r>
        <w:rPr>
          <w:rFonts w:hint="eastAsia"/>
          <w:sz w:val="24"/>
        </w:rPr>
        <w:t>3</w:t>
      </w:r>
      <w:r w:rsidRPr="00013714">
        <w:rPr>
          <w:rFonts w:ascii="宋体" w:hAnsi="宋体" w:hint="eastAsia"/>
          <w:sz w:val="24"/>
        </w:rPr>
        <w:t>台润滑油空气释放值测定仪进行了校准实验并对校准结果进行了统计</w:t>
      </w:r>
      <w:r>
        <w:rPr>
          <w:rFonts w:ascii="宋体" w:hAnsi="宋体" w:hint="eastAsia"/>
          <w:sz w:val="24"/>
        </w:rPr>
        <w:t>，称量</w:t>
      </w:r>
      <w:r w:rsidRPr="0076703B">
        <w:rPr>
          <w:sz w:val="24"/>
        </w:rPr>
        <w:t>示值误差</w:t>
      </w:r>
      <w:r>
        <w:rPr>
          <w:rFonts w:hint="eastAsia"/>
          <w:sz w:val="24"/>
        </w:rPr>
        <w:t>都</w:t>
      </w:r>
      <w:r w:rsidRPr="00921706">
        <w:rPr>
          <w:sz w:val="24"/>
        </w:rPr>
        <w:t>能</w:t>
      </w:r>
      <w:r w:rsidRPr="00921706">
        <w:rPr>
          <w:rFonts w:hint="eastAsia"/>
          <w:sz w:val="24"/>
        </w:rPr>
        <w:t>达到</w:t>
      </w:r>
      <w:r w:rsidRPr="00921706">
        <w:rPr>
          <w:sz w:val="24"/>
        </w:rPr>
        <w:t>本规范</w:t>
      </w:r>
      <w:r w:rsidRPr="00921706">
        <w:rPr>
          <w:rFonts w:hint="eastAsia"/>
          <w:sz w:val="24"/>
        </w:rPr>
        <w:t>规定的</w:t>
      </w:r>
      <w:r w:rsidRPr="00921706">
        <w:rPr>
          <w:sz w:val="24"/>
        </w:rPr>
        <w:t>要求</w:t>
      </w:r>
      <w:r>
        <w:rPr>
          <w:rFonts w:ascii="宋体" w:hAnsi="宋体" w:hint="eastAsia"/>
          <w:sz w:val="24"/>
        </w:rPr>
        <w:t>。</w:t>
      </w:r>
      <w:r w:rsidRPr="00013714">
        <w:rPr>
          <w:rFonts w:ascii="宋体" w:hAnsi="宋体" w:hint="eastAsia"/>
          <w:sz w:val="24"/>
        </w:rPr>
        <w:t>结合试验结果</w:t>
      </w:r>
      <w:r>
        <w:rPr>
          <w:rFonts w:ascii="宋体" w:hAnsi="宋体" w:hint="eastAsia"/>
          <w:sz w:val="24"/>
        </w:rPr>
        <w:t>，</w:t>
      </w:r>
      <w:r w:rsidRPr="008F2CCF">
        <w:rPr>
          <w:rFonts w:ascii="宋体" w:hAnsi="宋体" w:hint="eastAsia"/>
          <w:sz w:val="24"/>
        </w:rPr>
        <w:t>本规范规定称量示值误差技术指标为不超过</w:t>
      </w:r>
      <w:r w:rsidRPr="008F2CCF">
        <w:rPr>
          <w:sz w:val="24"/>
        </w:rPr>
        <w:t>±</w:t>
      </w:r>
      <w:r w:rsidRPr="008F2CCF">
        <w:rPr>
          <w:rFonts w:hint="eastAsia"/>
          <w:sz w:val="24"/>
        </w:rPr>
        <w:t>3 mg</w:t>
      </w:r>
      <w:r w:rsidRPr="008F2CCF">
        <w:rPr>
          <w:rFonts w:ascii="宋体" w:hAnsi="宋体" w:hint="eastAsia"/>
          <w:sz w:val="24"/>
        </w:rPr>
        <w:t>。</w:t>
      </w:r>
    </w:p>
    <w:p w14:paraId="1A687D2A" w14:textId="77777777" w:rsidR="00991B45" w:rsidRDefault="00000000" w:rsidP="00AA6840">
      <w:pPr>
        <w:spacing w:beforeLines="50" w:before="156" w:afterLines="50" w:after="156" w:line="440" w:lineRule="exact"/>
        <w:rPr>
          <w:rFonts w:eastAsia="黑体"/>
          <w:sz w:val="28"/>
          <w:szCs w:val="28"/>
        </w:rPr>
      </w:pPr>
      <w:r>
        <w:rPr>
          <w:rFonts w:eastAsia="黑体" w:hint="eastAsia"/>
          <w:sz w:val="28"/>
          <w:szCs w:val="28"/>
        </w:rPr>
        <w:t xml:space="preserve">5  </w:t>
      </w:r>
      <w:r>
        <w:rPr>
          <w:rFonts w:eastAsia="黑体" w:hint="eastAsia"/>
          <w:sz w:val="28"/>
          <w:szCs w:val="28"/>
        </w:rPr>
        <w:t>重大分歧意见的处理结果和依据</w:t>
      </w:r>
    </w:p>
    <w:p w14:paraId="005D1467" w14:textId="35D9C627" w:rsidR="00AA6840" w:rsidRDefault="00AA6840" w:rsidP="00AA6840">
      <w:pPr>
        <w:spacing w:line="440" w:lineRule="exact"/>
        <w:rPr>
          <w:sz w:val="24"/>
        </w:rPr>
      </w:pPr>
      <w:r>
        <w:rPr>
          <w:rFonts w:hint="eastAsia"/>
          <w:sz w:val="24"/>
        </w:rPr>
        <w:t>5</w:t>
      </w:r>
      <w:r w:rsidRPr="001C1A30">
        <w:rPr>
          <w:sz w:val="24"/>
        </w:rPr>
        <w:t xml:space="preserve">.1 </w:t>
      </w:r>
      <w:r w:rsidRPr="001C1A30">
        <w:rPr>
          <w:rFonts w:hint="eastAsia"/>
          <w:sz w:val="24"/>
        </w:rPr>
        <w:t>配置密度计的润滑油空气释放值测定仪</w:t>
      </w:r>
    </w:p>
    <w:p w14:paraId="0DE45477" w14:textId="77777777" w:rsidR="00AA6840" w:rsidRDefault="00AA6840" w:rsidP="00AA6840">
      <w:pPr>
        <w:spacing w:line="440" w:lineRule="exact"/>
        <w:ind w:firstLineChars="200" w:firstLine="480"/>
        <w:rPr>
          <w:sz w:val="24"/>
        </w:rPr>
      </w:pPr>
      <w:r>
        <w:rPr>
          <w:rFonts w:hint="eastAsia"/>
          <w:sz w:val="24"/>
        </w:rPr>
        <w:t>基于密度计监测原理的空气释放值测定仪所配备密度计通常为一套四支小密度计，测量范围为（</w:t>
      </w:r>
      <w:r>
        <w:rPr>
          <w:rFonts w:hint="eastAsia"/>
          <w:sz w:val="24"/>
        </w:rPr>
        <w:t>0.83~0.84</w:t>
      </w:r>
      <w:r>
        <w:rPr>
          <w:rFonts w:hint="eastAsia"/>
          <w:sz w:val="24"/>
        </w:rPr>
        <w:t>）</w:t>
      </w:r>
      <w:r>
        <w:rPr>
          <w:rFonts w:hint="eastAsia"/>
          <w:sz w:val="24"/>
        </w:rPr>
        <w:t>g/cm</w:t>
      </w:r>
      <w:r w:rsidRPr="001C1A30">
        <w:rPr>
          <w:rFonts w:hint="eastAsia"/>
          <w:sz w:val="24"/>
          <w:vertAlign w:val="superscript"/>
        </w:rPr>
        <w:t>3</w:t>
      </w:r>
      <w:r>
        <w:rPr>
          <w:rFonts w:hint="eastAsia"/>
          <w:sz w:val="24"/>
        </w:rPr>
        <w:t>，（</w:t>
      </w:r>
      <w:r>
        <w:rPr>
          <w:rFonts w:hint="eastAsia"/>
          <w:sz w:val="24"/>
        </w:rPr>
        <w:t>0.84~0.85</w:t>
      </w:r>
      <w:r>
        <w:rPr>
          <w:rFonts w:hint="eastAsia"/>
          <w:sz w:val="24"/>
        </w:rPr>
        <w:t>）</w:t>
      </w:r>
      <w:r>
        <w:rPr>
          <w:rFonts w:hint="eastAsia"/>
          <w:sz w:val="24"/>
        </w:rPr>
        <w:t>g/cm</w:t>
      </w:r>
      <w:r w:rsidRPr="001C1A30">
        <w:rPr>
          <w:rFonts w:hint="eastAsia"/>
          <w:sz w:val="24"/>
          <w:vertAlign w:val="superscript"/>
        </w:rPr>
        <w:t>3</w:t>
      </w:r>
      <w:r>
        <w:rPr>
          <w:rFonts w:hint="eastAsia"/>
          <w:sz w:val="24"/>
        </w:rPr>
        <w:t>,</w:t>
      </w:r>
      <w:r>
        <w:rPr>
          <w:rFonts w:hint="eastAsia"/>
          <w:sz w:val="24"/>
        </w:rPr>
        <w:t>（</w:t>
      </w:r>
      <w:r>
        <w:rPr>
          <w:rFonts w:hint="eastAsia"/>
          <w:sz w:val="24"/>
        </w:rPr>
        <w:t>0.85~0.86</w:t>
      </w:r>
      <w:r>
        <w:rPr>
          <w:rFonts w:hint="eastAsia"/>
          <w:sz w:val="24"/>
        </w:rPr>
        <w:t>）</w:t>
      </w:r>
      <w:r>
        <w:rPr>
          <w:rFonts w:hint="eastAsia"/>
          <w:sz w:val="24"/>
        </w:rPr>
        <w:t>g/cm</w:t>
      </w:r>
      <w:r w:rsidRPr="001C1A30">
        <w:rPr>
          <w:rFonts w:hint="eastAsia"/>
          <w:sz w:val="24"/>
          <w:vertAlign w:val="superscript"/>
        </w:rPr>
        <w:t>3</w:t>
      </w:r>
      <w:r>
        <w:rPr>
          <w:rFonts w:hint="eastAsia"/>
          <w:sz w:val="24"/>
        </w:rPr>
        <w:t>,</w:t>
      </w:r>
      <w:r>
        <w:rPr>
          <w:rFonts w:hint="eastAsia"/>
          <w:sz w:val="24"/>
        </w:rPr>
        <w:t>（</w:t>
      </w:r>
      <w:r>
        <w:rPr>
          <w:rFonts w:hint="eastAsia"/>
          <w:sz w:val="24"/>
        </w:rPr>
        <w:t>0.86~0.87</w:t>
      </w:r>
      <w:r>
        <w:rPr>
          <w:rFonts w:hint="eastAsia"/>
          <w:sz w:val="24"/>
        </w:rPr>
        <w:t>）</w:t>
      </w:r>
      <w:r>
        <w:rPr>
          <w:rFonts w:hint="eastAsia"/>
          <w:sz w:val="24"/>
        </w:rPr>
        <w:t>g/cm</w:t>
      </w:r>
      <w:r w:rsidRPr="001C1A30">
        <w:rPr>
          <w:rFonts w:hint="eastAsia"/>
          <w:sz w:val="24"/>
          <w:vertAlign w:val="superscript"/>
        </w:rPr>
        <w:t>3</w:t>
      </w:r>
      <w:r>
        <w:rPr>
          <w:rFonts w:hint="eastAsia"/>
          <w:sz w:val="24"/>
        </w:rPr>
        <w:t>，分度为</w:t>
      </w:r>
      <w:r>
        <w:rPr>
          <w:rFonts w:hint="eastAsia"/>
          <w:sz w:val="24"/>
        </w:rPr>
        <w:t>0.0005</w:t>
      </w:r>
      <w:r w:rsidRPr="001E3DBC">
        <w:rPr>
          <w:rFonts w:hint="eastAsia"/>
          <w:sz w:val="24"/>
        </w:rPr>
        <w:t xml:space="preserve"> </w:t>
      </w:r>
      <w:r>
        <w:rPr>
          <w:rFonts w:hint="eastAsia"/>
          <w:sz w:val="24"/>
        </w:rPr>
        <w:t>g/cm</w:t>
      </w:r>
      <w:r w:rsidRPr="001C1A30">
        <w:rPr>
          <w:rFonts w:hint="eastAsia"/>
          <w:sz w:val="24"/>
          <w:vertAlign w:val="superscript"/>
        </w:rPr>
        <w:t>3</w:t>
      </w:r>
      <w:r>
        <w:rPr>
          <w:rFonts w:hint="eastAsia"/>
          <w:sz w:val="24"/>
        </w:rPr>
        <w:t>。</w:t>
      </w:r>
    </w:p>
    <w:p w14:paraId="0B8910AF" w14:textId="77777777" w:rsidR="00AA6840" w:rsidRPr="001C1A30" w:rsidRDefault="00AA6840" w:rsidP="00AA6840">
      <w:pPr>
        <w:spacing w:line="440" w:lineRule="exact"/>
        <w:ind w:firstLineChars="200" w:firstLine="480"/>
        <w:rPr>
          <w:sz w:val="24"/>
        </w:rPr>
      </w:pPr>
      <w:r>
        <w:rPr>
          <w:rFonts w:hint="eastAsia"/>
          <w:sz w:val="24"/>
        </w:rPr>
        <w:t>所配置</w:t>
      </w:r>
      <w:r w:rsidRPr="00EF60D1">
        <w:rPr>
          <w:rFonts w:hint="eastAsia"/>
          <w:sz w:val="24"/>
        </w:rPr>
        <w:t>密度计</w:t>
      </w:r>
      <w:r>
        <w:rPr>
          <w:rFonts w:hint="eastAsia"/>
          <w:sz w:val="24"/>
        </w:rPr>
        <w:t>应</w:t>
      </w:r>
      <w:r w:rsidRPr="00EF60D1">
        <w:rPr>
          <w:rFonts w:hint="eastAsia"/>
          <w:sz w:val="24"/>
        </w:rPr>
        <w:t>进行</w:t>
      </w:r>
      <w:r>
        <w:rPr>
          <w:rFonts w:hint="eastAsia"/>
          <w:sz w:val="24"/>
        </w:rPr>
        <w:t>校准溯源，校准结果参考</w:t>
      </w:r>
      <w:r>
        <w:rPr>
          <w:rFonts w:hint="eastAsia"/>
          <w:sz w:val="24"/>
        </w:rPr>
        <w:t>JJG 42</w:t>
      </w:r>
      <w:r>
        <w:rPr>
          <w:rFonts w:hint="eastAsia"/>
          <w:sz w:val="24"/>
        </w:rPr>
        <w:t>的要求，密度计</w:t>
      </w:r>
      <w:r w:rsidRPr="00EF60D1">
        <w:rPr>
          <w:rFonts w:hint="eastAsia"/>
          <w:sz w:val="24"/>
        </w:rPr>
        <w:t>示值的最大允许误差</w:t>
      </w:r>
      <w:r w:rsidRPr="00EF60D1">
        <w:rPr>
          <w:sz w:val="24"/>
        </w:rPr>
        <w:t>为</w:t>
      </w:r>
      <w:r>
        <w:rPr>
          <w:rFonts w:ascii="宋体" w:hAnsi="宋体" w:hint="eastAsia"/>
          <w:sz w:val="24"/>
        </w:rPr>
        <w:t>±</w:t>
      </w:r>
      <w:r w:rsidRPr="00EF60D1">
        <w:rPr>
          <w:sz w:val="24"/>
        </w:rPr>
        <w:t>0.6</w:t>
      </w:r>
      <w:r w:rsidRPr="00EF60D1">
        <w:rPr>
          <w:sz w:val="24"/>
        </w:rPr>
        <w:t>个分度值。</w:t>
      </w:r>
    </w:p>
    <w:p w14:paraId="2451B4F1" w14:textId="171F181A" w:rsidR="00AA6840" w:rsidRDefault="00AA6840" w:rsidP="00AA6840">
      <w:pPr>
        <w:autoSpaceDE w:val="0"/>
        <w:autoSpaceDN w:val="0"/>
        <w:adjustRightInd w:val="0"/>
        <w:spacing w:line="440" w:lineRule="exact"/>
        <w:jc w:val="left"/>
        <w:rPr>
          <w:sz w:val="24"/>
        </w:rPr>
      </w:pPr>
      <w:r>
        <w:rPr>
          <w:rFonts w:hint="eastAsia"/>
          <w:sz w:val="24"/>
        </w:rPr>
        <w:t>5</w:t>
      </w:r>
      <w:r w:rsidRPr="00293C12">
        <w:rPr>
          <w:sz w:val="24"/>
        </w:rPr>
        <w:t>.</w:t>
      </w:r>
      <w:r>
        <w:rPr>
          <w:rFonts w:hint="eastAsia"/>
          <w:sz w:val="24"/>
        </w:rPr>
        <w:t>2</w:t>
      </w:r>
      <w:r w:rsidRPr="00293C12">
        <w:rPr>
          <w:sz w:val="24"/>
        </w:rPr>
        <w:t xml:space="preserve"> </w:t>
      </w:r>
      <w:r>
        <w:rPr>
          <w:rFonts w:hint="eastAsia"/>
          <w:sz w:val="24"/>
        </w:rPr>
        <w:t>充气时间示值误差</w:t>
      </w:r>
    </w:p>
    <w:p w14:paraId="6D974364" w14:textId="77777777" w:rsidR="00AA6840" w:rsidRDefault="00AA6840" w:rsidP="00AA6840">
      <w:pPr>
        <w:spacing w:line="440" w:lineRule="exact"/>
        <w:ind w:firstLineChars="200" w:firstLine="480"/>
        <w:rPr>
          <w:sz w:val="24"/>
        </w:rPr>
      </w:pPr>
      <w:r w:rsidRPr="00617F5F">
        <w:rPr>
          <w:sz w:val="24"/>
        </w:rPr>
        <w:t>在润滑油空气释放值测定的标准方法中，对充气时间有明确规定，只要严格按照规定的充气时间进行操作，就能保证实验过程的一致性和可重复性。与一些关键的计量参数（如温度、压力等）相比，充气时间的微小波动对润滑油空气释放值的最终测定结果影响相对较小。</w:t>
      </w:r>
    </w:p>
    <w:p w14:paraId="5F014E6F" w14:textId="77777777" w:rsidR="00AA6840" w:rsidRPr="00EC539C" w:rsidRDefault="00AA6840" w:rsidP="00AA6840">
      <w:pPr>
        <w:spacing w:line="440" w:lineRule="exact"/>
        <w:ind w:firstLineChars="200" w:firstLine="480"/>
        <w:rPr>
          <w:sz w:val="24"/>
        </w:rPr>
      </w:pPr>
      <w:r>
        <w:rPr>
          <w:rFonts w:hint="eastAsia"/>
          <w:sz w:val="24"/>
        </w:rPr>
        <w:lastRenderedPageBreak/>
        <w:t>另经过调研，对于部分国产仪器，是通过手动计时来控制充气时间的。部分进口仪器，虽</w:t>
      </w:r>
      <w:bookmarkStart w:id="81" w:name="OLE_LINK69"/>
      <w:r w:rsidRPr="00760179">
        <w:rPr>
          <w:sz w:val="24"/>
        </w:rPr>
        <w:t>内置程序自动管理充气时间</w:t>
      </w:r>
      <w:bookmarkEnd w:id="81"/>
      <w:r>
        <w:rPr>
          <w:rFonts w:hint="eastAsia"/>
          <w:sz w:val="24"/>
        </w:rPr>
        <w:t>，但是充气系统停气也需要手动控制。也有仪器通过程序自动管理充气时间，并自动停气。</w:t>
      </w:r>
      <w:bookmarkStart w:id="82" w:name="OLE_LINK70"/>
      <w:r>
        <w:rPr>
          <w:rFonts w:hint="eastAsia"/>
          <w:sz w:val="24"/>
        </w:rPr>
        <w:t>如果用秒表手动进行计时校准，考虑到人为误差等因素，对充气时间进行校准意义不大</w:t>
      </w:r>
      <w:bookmarkEnd w:id="82"/>
      <w:r>
        <w:rPr>
          <w:rFonts w:hint="eastAsia"/>
          <w:sz w:val="24"/>
        </w:rPr>
        <w:t>。</w:t>
      </w:r>
    </w:p>
    <w:p w14:paraId="30648011" w14:textId="77777777" w:rsidR="00991B45" w:rsidRDefault="00000000" w:rsidP="00555FEB">
      <w:pPr>
        <w:widowControl/>
        <w:spacing w:beforeLines="50" w:before="156" w:afterLines="50" w:after="156" w:line="440" w:lineRule="exact"/>
        <w:rPr>
          <w:rFonts w:eastAsia="黑体"/>
          <w:sz w:val="28"/>
          <w:szCs w:val="28"/>
        </w:rPr>
      </w:pPr>
      <w:r>
        <w:rPr>
          <w:rFonts w:eastAsia="黑体" w:hint="eastAsia"/>
          <w:sz w:val="28"/>
          <w:szCs w:val="28"/>
        </w:rPr>
        <w:t xml:space="preserve">6  </w:t>
      </w:r>
      <w:r>
        <w:rPr>
          <w:rFonts w:eastAsia="黑体" w:hint="eastAsia"/>
          <w:sz w:val="28"/>
          <w:szCs w:val="28"/>
        </w:rPr>
        <w:t>实施技术规范的风险评估及对经济社会发展可能产生的影响</w:t>
      </w:r>
    </w:p>
    <w:p w14:paraId="04C82816" w14:textId="77777777" w:rsidR="00E5126B" w:rsidRPr="00293C12" w:rsidRDefault="00E5126B" w:rsidP="00E5126B">
      <w:pPr>
        <w:spacing w:line="360" w:lineRule="auto"/>
        <w:ind w:firstLineChars="200" w:firstLine="480"/>
        <w:rPr>
          <w:sz w:val="24"/>
        </w:rPr>
      </w:pPr>
      <w:r w:rsidRPr="000C797A">
        <w:rPr>
          <w:sz w:val="24"/>
        </w:rPr>
        <w:t>润滑油空气释放值测定仪是</w:t>
      </w:r>
      <w:r>
        <w:rPr>
          <w:rFonts w:hint="eastAsia"/>
          <w:sz w:val="24"/>
        </w:rPr>
        <w:t>主要</w:t>
      </w:r>
      <w:r w:rsidRPr="001F1D63">
        <w:rPr>
          <w:sz w:val="24"/>
        </w:rPr>
        <w:t>用于</w:t>
      </w:r>
      <w:r>
        <w:rPr>
          <w:rFonts w:hint="eastAsia"/>
          <w:sz w:val="24"/>
        </w:rPr>
        <w:t>测定汽轮机油、液压油等石油产品的空气释放值，来</w:t>
      </w:r>
      <w:r w:rsidRPr="001F1D63">
        <w:rPr>
          <w:sz w:val="24"/>
        </w:rPr>
        <w:t>评估润滑油分离雾沫空气的能力</w:t>
      </w:r>
      <w:r w:rsidRPr="00293C12">
        <w:rPr>
          <w:rFonts w:hint="eastAsia"/>
          <w:sz w:val="24"/>
        </w:rPr>
        <w:t>。目前，国内的</w:t>
      </w:r>
      <w:r w:rsidRPr="00293C12">
        <w:rPr>
          <w:sz w:val="24"/>
        </w:rPr>
        <w:t>石油、化工、</w:t>
      </w:r>
      <w:r>
        <w:rPr>
          <w:rFonts w:hint="eastAsia"/>
          <w:sz w:val="24"/>
        </w:rPr>
        <w:t>电力、机械制造</w:t>
      </w:r>
      <w:r w:rsidRPr="00293C12">
        <w:rPr>
          <w:sz w:val="24"/>
        </w:rPr>
        <w:t>、高校</w:t>
      </w:r>
      <w:r w:rsidRPr="00293C12">
        <w:rPr>
          <w:rFonts w:hint="eastAsia"/>
          <w:sz w:val="24"/>
        </w:rPr>
        <w:t>、科研院所及相关的第三方检测机构配备有该类仪器。</w:t>
      </w:r>
    </w:p>
    <w:p w14:paraId="314677EF" w14:textId="77777777" w:rsidR="00E5126B" w:rsidRDefault="00E5126B" w:rsidP="00E5126B">
      <w:pPr>
        <w:spacing w:line="360" w:lineRule="auto"/>
        <w:ind w:firstLineChars="200" w:firstLine="480"/>
        <w:rPr>
          <w:sz w:val="24"/>
        </w:rPr>
      </w:pPr>
      <w:r w:rsidRPr="000C797A">
        <w:rPr>
          <w:sz w:val="24"/>
        </w:rPr>
        <w:t>润滑油空气释放值测定仪是评估润滑油中空气释放性能的核心设备，其通过模拟润滑油在高压、高温或高速剪切工况下的空气分离能力，量化油品中夹带空气的逸出速度与效率。该指标直接关联润滑系统的效率与安全性</w:t>
      </w:r>
      <w:r>
        <w:rPr>
          <w:rFonts w:hint="eastAsia"/>
          <w:sz w:val="24"/>
        </w:rPr>
        <w:t>。例如：</w:t>
      </w:r>
      <w:r w:rsidRPr="001F1D63">
        <w:rPr>
          <w:sz w:val="24"/>
        </w:rPr>
        <w:t>过高的空气残留可能导致液压系统气蚀、油泵效率下降或轴承润滑失效</w:t>
      </w:r>
      <w:r>
        <w:rPr>
          <w:rFonts w:hint="eastAsia"/>
          <w:sz w:val="24"/>
        </w:rPr>
        <w:t>。</w:t>
      </w:r>
      <w:r w:rsidRPr="001F1D63">
        <w:rPr>
          <w:sz w:val="24"/>
        </w:rPr>
        <w:t>在风电齿轮箱、航空液压系统等高端场景中，空气释放值直接影响设备寿命与能效</w:t>
      </w:r>
      <w:r>
        <w:rPr>
          <w:rFonts w:hint="eastAsia"/>
          <w:sz w:val="24"/>
        </w:rPr>
        <w:t>。</w:t>
      </w:r>
    </w:p>
    <w:p w14:paraId="3B378A21" w14:textId="50512B08" w:rsidR="007C6BF7" w:rsidRDefault="007C6BF7" w:rsidP="00555FEB">
      <w:pPr>
        <w:widowControl/>
        <w:spacing w:line="440" w:lineRule="exact"/>
        <w:ind w:firstLineChars="200" w:firstLine="480"/>
        <w:rPr>
          <w:sz w:val="24"/>
        </w:rPr>
      </w:pPr>
      <w:r>
        <w:rPr>
          <w:rFonts w:hint="eastAsia"/>
          <w:sz w:val="24"/>
        </w:rPr>
        <w:t>实施技术规范的风险评估：</w:t>
      </w:r>
    </w:p>
    <w:p w14:paraId="6BF20384" w14:textId="4AFE8368" w:rsidR="00991B45" w:rsidRDefault="00193183" w:rsidP="00555FEB">
      <w:pPr>
        <w:widowControl/>
        <w:spacing w:line="440" w:lineRule="exact"/>
        <w:ind w:firstLineChars="200" w:firstLine="480"/>
        <w:rPr>
          <w:sz w:val="24"/>
        </w:rPr>
      </w:pPr>
      <w:r>
        <w:rPr>
          <w:rFonts w:hint="eastAsia"/>
          <w:sz w:val="24"/>
        </w:rPr>
        <w:t>设备兼容性风险：部分老旧设备可能无法满足</w:t>
      </w:r>
      <w:r w:rsidRPr="00FA1604">
        <w:rPr>
          <w:sz w:val="24"/>
        </w:rPr>
        <w:t>±1</w:t>
      </w:r>
      <w:r w:rsidR="00FA1604">
        <w:rPr>
          <w:rFonts w:hint="eastAsia"/>
          <w:sz w:val="24"/>
        </w:rPr>
        <w:t xml:space="preserve"> </w:t>
      </w:r>
      <w:r w:rsidRPr="00FA1604">
        <w:rPr>
          <w:sz w:val="24"/>
        </w:rPr>
        <w:t>℃</w:t>
      </w:r>
      <w:r>
        <w:rPr>
          <w:rFonts w:hint="eastAsia"/>
          <w:sz w:val="24"/>
        </w:rPr>
        <w:t>的水温控制、</w:t>
      </w:r>
      <w:r>
        <w:rPr>
          <w:rFonts w:ascii="宋体" w:hAnsi="宋体" w:hint="eastAsia"/>
          <w:sz w:val="24"/>
        </w:rPr>
        <w:t>±</w:t>
      </w:r>
      <w:r>
        <w:rPr>
          <w:rFonts w:hint="eastAsia"/>
          <w:sz w:val="24"/>
        </w:rPr>
        <w:t>3</w:t>
      </w:r>
      <w:r w:rsidR="00FA1604">
        <w:rPr>
          <w:rFonts w:hint="eastAsia"/>
          <w:sz w:val="24"/>
        </w:rPr>
        <w:t xml:space="preserve"> </w:t>
      </w:r>
      <w:r>
        <w:rPr>
          <w:rFonts w:hint="eastAsia"/>
          <w:sz w:val="24"/>
        </w:rPr>
        <w:t>mg</w:t>
      </w:r>
      <w:r>
        <w:rPr>
          <w:rFonts w:hint="eastAsia"/>
          <w:sz w:val="24"/>
        </w:rPr>
        <w:t>称量精度等技术要求，导致校准结果超过润滑油空气释放值测定仪的计量特性要求。</w:t>
      </w:r>
    </w:p>
    <w:p w14:paraId="7A5E6AD3" w14:textId="68A062BF" w:rsidR="00193183" w:rsidRDefault="0089164F" w:rsidP="00555FEB">
      <w:pPr>
        <w:widowControl/>
        <w:spacing w:line="440" w:lineRule="exact"/>
        <w:ind w:firstLineChars="200" w:firstLine="480"/>
        <w:rPr>
          <w:sz w:val="24"/>
        </w:rPr>
      </w:pPr>
      <w:r>
        <w:rPr>
          <w:rFonts w:hint="eastAsia"/>
          <w:sz w:val="24"/>
        </w:rPr>
        <w:t>校准设备适配性风险：</w:t>
      </w:r>
      <w:r w:rsidRPr="0089164F">
        <w:rPr>
          <w:sz w:val="24"/>
        </w:rPr>
        <w:t>规范对测量标准设备（如温度传感器、数字压力计、</w:t>
      </w:r>
      <w:r w:rsidRPr="0089164F">
        <w:rPr>
          <w:sz w:val="24"/>
        </w:rPr>
        <w:t xml:space="preserve">F1 </w:t>
      </w:r>
      <w:r w:rsidRPr="0089164F">
        <w:rPr>
          <w:sz w:val="24"/>
        </w:rPr>
        <w:t>级砝码等）的精度和等级有明确要求。若相关计量技术机构或企业实验室现有设备未达到要求，需额外投入资金购置或升级设备，可能导致短期内校准工作延迟。</w:t>
      </w:r>
    </w:p>
    <w:p w14:paraId="3647533C" w14:textId="0AA26112" w:rsidR="007D451E" w:rsidRDefault="007D451E" w:rsidP="00555FEB">
      <w:pPr>
        <w:widowControl/>
        <w:spacing w:line="440" w:lineRule="exact"/>
        <w:ind w:firstLineChars="200" w:firstLine="480"/>
        <w:rPr>
          <w:sz w:val="24"/>
        </w:rPr>
      </w:pPr>
      <w:r w:rsidRPr="007D451E">
        <w:rPr>
          <w:sz w:val="24"/>
        </w:rPr>
        <w:t>规范的实施将从计量溯源性、行业质量管控、产业链效率等层面产生多维度影响</w:t>
      </w:r>
      <w:r>
        <w:rPr>
          <w:rFonts w:hint="eastAsia"/>
          <w:sz w:val="24"/>
        </w:rPr>
        <w:t>经济社会发展。</w:t>
      </w:r>
    </w:p>
    <w:p w14:paraId="50BCBAF4" w14:textId="4C907203" w:rsidR="007D451E" w:rsidRDefault="007D451E" w:rsidP="00555FEB">
      <w:pPr>
        <w:widowControl/>
        <w:spacing w:line="440" w:lineRule="exact"/>
        <w:ind w:firstLineChars="200" w:firstLine="480"/>
        <w:rPr>
          <w:sz w:val="24"/>
        </w:rPr>
      </w:pPr>
      <w:r>
        <w:rPr>
          <w:rFonts w:hint="eastAsia"/>
          <w:sz w:val="24"/>
        </w:rPr>
        <w:t>对经济发展的影响：</w:t>
      </w:r>
    </w:p>
    <w:p w14:paraId="0352E014" w14:textId="4F6C6FD3" w:rsidR="007D451E" w:rsidRPr="00193183" w:rsidRDefault="007D451E" w:rsidP="00555FEB">
      <w:pPr>
        <w:widowControl/>
        <w:spacing w:line="440" w:lineRule="exact"/>
        <w:ind w:firstLineChars="200" w:firstLine="480"/>
        <w:rPr>
          <w:sz w:val="24"/>
        </w:rPr>
      </w:pPr>
      <w:r>
        <w:rPr>
          <w:rFonts w:hint="eastAsia"/>
          <w:sz w:val="24"/>
        </w:rPr>
        <w:t>首先，提升产业链质量管控能力。</w:t>
      </w:r>
      <w:r w:rsidRPr="007D451E">
        <w:rPr>
          <w:sz w:val="24"/>
        </w:rPr>
        <w:t>润滑油空气释放值是衡量其在高温下释放气泡能力的关键指标，直接影响发动机等设备的润滑效率和寿命。规范通过统一校准方法，确保测定仪数据准确，可推动润滑油产品质量提升，降低下游工业设备因润滑不良导致的故障风险，间接减少企业维护成本。</w:t>
      </w:r>
    </w:p>
    <w:p w14:paraId="08DABA94" w14:textId="7088C91E" w:rsidR="00991B45" w:rsidRDefault="007D451E" w:rsidP="00555FEB">
      <w:pPr>
        <w:widowControl/>
        <w:spacing w:line="440" w:lineRule="exact"/>
        <w:ind w:firstLineChars="200" w:firstLine="480"/>
        <w:rPr>
          <w:sz w:val="24"/>
        </w:rPr>
      </w:pPr>
      <w:r>
        <w:rPr>
          <w:rFonts w:hint="eastAsia"/>
          <w:sz w:val="24"/>
        </w:rPr>
        <w:t>其次，促进行业公平竞争。</w:t>
      </w:r>
      <w:r w:rsidRPr="007D451E">
        <w:rPr>
          <w:rFonts w:hint="eastAsia"/>
          <w:sz w:val="24"/>
        </w:rPr>
        <w:t>规范统一了校准标准和方法，避免了因仪器精度差异导致的检测数据不公，为润滑油生产企业、检测机构提供公平的技术依据，有利于市场良性竞争。</w:t>
      </w:r>
    </w:p>
    <w:p w14:paraId="56FF9767" w14:textId="23AAA17A" w:rsidR="007D451E" w:rsidRDefault="007D451E" w:rsidP="00555FEB">
      <w:pPr>
        <w:widowControl/>
        <w:spacing w:line="440" w:lineRule="exact"/>
        <w:ind w:firstLineChars="200" w:firstLine="480"/>
        <w:rPr>
          <w:sz w:val="24"/>
        </w:rPr>
      </w:pPr>
      <w:r>
        <w:rPr>
          <w:rFonts w:hint="eastAsia"/>
          <w:sz w:val="24"/>
        </w:rPr>
        <w:lastRenderedPageBreak/>
        <w:t>最后，推动计量服务产业发展。</w:t>
      </w:r>
      <w:r w:rsidRPr="007D451E">
        <w:rPr>
          <w:sz w:val="24"/>
        </w:rPr>
        <w:t>规范对校准设备、技术的要求将带动计量检测机构的技术升级和服务需求，促进相关领域的就业和产业发展。</w:t>
      </w:r>
    </w:p>
    <w:p w14:paraId="3A2AFFC0" w14:textId="074C47DF" w:rsidR="007D451E" w:rsidRDefault="008E3A3F" w:rsidP="00555FEB">
      <w:pPr>
        <w:widowControl/>
        <w:spacing w:line="440" w:lineRule="exact"/>
        <w:ind w:firstLineChars="200" w:firstLine="480"/>
        <w:rPr>
          <w:sz w:val="24"/>
        </w:rPr>
      </w:pPr>
      <w:r>
        <w:rPr>
          <w:rFonts w:hint="eastAsia"/>
          <w:sz w:val="24"/>
        </w:rPr>
        <w:t>对社会发展的影响：</w:t>
      </w:r>
    </w:p>
    <w:p w14:paraId="5A80311A" w14:textId="3796C848" w:rsidR="008E3A3F" w:rsidRDefault="008E3A3F" w:rsidP="00555FEB">
      <w:pPr>
        <w:widowControl/>
        <w:spacing w:line="440" w:lineRule="exact"/>
        <w:ind w:firstLineChars="200" w:firstLine="480"/>
        <w:rPr>
          <w:sz w:val="24"/>
        </w:rPr>
      </w:pPr>
      <w:r>
        <w:rPr>
          <w:rFonts w:hint="eastAsia"/>
          <w:sz w:val="24"/>
        </w:rPr>
        <w:t>首先，保障公共安全。</w:t>
      </w:r>
      <w:r w:rsidRPr="008E3A3F">
        <w:rPr>
          <w:sz w:val="24"/>
        </w:rPr>
        <w:t>润滑油广泛应用于交通运输、工业制造等领域，其质量直接关系到车辆、机械设备的运行安全。规范通过提升检测数据可靠性，从源头降低因润滑油性能不达标引发的安全事故风险，保障公众生命财产安全。</w:t>
      </w:r>
      <w:r w:rsidRPr="00E72564">
        <w:rPr>
          <w:sz w:val="24"/>
        </w:rPr>
        <w:t>通过统一仪器性能指标和校准方法，确保不同品牌、型号设备的测试数据具有一致性和可比性，为润滑油产品的质量控制提供可靠技术支撑</w:t>
      </w:r>
      <w:r>
        <w:rPr>
          <w:rFonts w:hint="eastAsia"/>
          <w:sz w:val="24"/>
        </w:rPr>
        <w:t>。</w:t>
      </w:r>
    </w:p>
    <w:p w14:paraId="5F828DF5" w14:textId="46A2E8BD" w:rsidR="008E3A3F" w:rsidRDefault="008E3A3F" w:rsidP="00555FEB">
      <w:pPr>
        <w:widowControl/>
        <w:spacing w:line="440" w:lineRule="exact"/>
        <w:ind w:firstLineChars="200" w:firstLine="480"/>
        <w:rPr>
          <w:sz w:val="24"/>
        </w:rPr>
      </w:pPr>
      <w:r>
        <w:rPr>
          <w:rFonts w:hint="eastAsia"/>
          <w:sz w:val="24"/>
        </w:rPr>
        <w:t>其次，助力绿色低碳发展。</w:t>
      </w:r>
      <w:r w:rsidRPr="008E3A3F">
        <w:rPr>
          <w:sz w:val="24"/>
        </w:rPr>
        <w:t>精准的空气释放值数据可指导企业研发高效润滑油，减少设备能耗和污染物排放，符合</w:t>
      </w:r>
      <w:r w:rsidRPr="008E3A3F">
        <w:rPr>
          <w:sz w:val="24"/>
        </w:rPr>
        <w:t xml:space="preserve"> “</w:t>
      </w:r>
      <w:r w:rsidRPr="008E3A3F">
        <w:rPr>
          <w:sz w:val="24"/>
        </w:rPr>
        <w:t>双碳</w:t>
      </w:r>
      <w:r w:rsidRPr="008E3A3F">
        <w:rPr>
          <w:sz w:val="24"/>
        </w:rPr>
        <w:t xml:space="preserve">” </w:t>
      </w:r>
      <w:r w:rsidRPr="008E3A3F">
        <w:rPr>
          <w:sz w:val="24"/>
        </w:rPr>
        <w:t>目标下对工业领域绿色发展的要求。</w:t>
      </w:r>
    </w:p>
    <w:p w14:paraId="2E981B45" w14:textId="5A45AC61" w:rsidR="008E3A3F" w:rsidRDefault="008E3A3F" w:rsidP="00555FEB">
      <w:pPr>
        <w:widowControl/>
        <w:spacing w:line="440" w:lineRule="exact"/>
        <w:ind w:firstLineChars="200" w:firstLine="480"/>
        <w:rPr>
          <w:sz w:val="24"/>
        </w:rPr>
      </w:pPr>
      <w:r>
        <w:rPr>
          <w:rFonts w:hint="eastAsia"/>
          <w:sz w:val="24"/>
        </w:rPr>
        <w:t>最后，提升计量技术公信力。</w:t>
      </w:r>
      <w:r w:rsidR="00E5126B" w:rsidRPr="00E5126B">
        <w:rPr>
          <w:sz w:val="24"/>
        </w:rPr>
        <w:t>作为国家计量技术规范，其统一的校准方法和技术要求有助于增强检测数据的权威性和公信力，为政府监管、企业质量控制提供可靠依据，提升社会对计量技术的信任度。</w:t>
      </w:r>
    </w:p>
    <w:p w14:paraId="5C6060C8" w14:textId="72CBA260" w:rsidR="00E5126B" w:rsidRDefault="00E5126B" w:rsidP="00555FEB">
      <w:pPr>
        <w:widowControl/>
        <w:spacing w:line="440" w:lineRule="exact"/>
        <w:ind w:firstLineChars="200" w:firstLine="480"/>
        <w:rPr>
          <w:sz w:val="24"/>
        </w:rPr>
      </w:pPr>
      <w:r w:rsidRPr="00E5126B">
        <w:rPr>
          <w:sz w:val="24"/>
        </w:rPr>
        <w:t>实施《润滑油空气释放值测定仪校准规范》的核心风险集中在短期合规成本与技术执行难度，但其长期影响将显著提升润滑油行业质量水平、规范市场秩序、保障社会安全，对经济社会发展具有正向推动作用。</w:t>
      </w:r>
    </w:p>
    <w:p w14:paraId="02071777" w14:textId="77777777" w:rsidR="00991B45" w:rsidRDefault="00000000" w:rsidP="00555FEB">
      <w:pPr>
        <w:widowControl/>
        <w:spacing w:beforeLines="50" w:before="156" w:afterLines="50" w:after="156" w:line="440" w:lineRule="exact"/>
        <w:rPr>
          <w:rFonts w:eastAsia="黑体"/>
          <w:sz w:val="28"/>
          <w:szCs w:val="28"/>
        </w:rPr>
      </w:pPr>
      <w:r>
        <w:rPr>
          <w:rFonts w:eastAsia="黑体" w:hint="eastAsia"/>
          <w:sz w:val="28"/>
          <w:szCs w:val="28"/>
        </w:rPr>
        <w:t xml:space="preserve">7  </w:t>
      </w:r>
      <w:r>
        <w:rPr>
          <w:rFonts w:eastAsia="黑体" w:hint="eastAsia"/>
          <w:sz w:val="28"/>
          <w:szCs w:val="28"/>
        </w:rPr>
        <w:t>贯彻实施国家计量技术规范的要求、措施、过渡期和实施日期等建议</w:t>
      </w:r>
    </w:p>
    <w:p w14:paraId="15F06784" w14:textId="5C64F2F1" w:rsidR="00991B45" w:rsidRPr="007C6BF7" w:rsidRDefault="007C6BF7" w:rsidP="00555FEB">
      <w:pPr>
        <w:widowControl/>
        <w:spacing w:line="440" w:lineRule="exact"/>
        <w:rPr>
          <w:sz w:val="24"/>
        </w:rPr>
      </w:pPr>
      <w:r w:rsidRPr="007C6BF7">
        <w:rPr>
          <w:rFonts w:hint="eastAsia"/>
          <w:sz w:val="24"/>
        </w:rPr>
        <w:t xml:space="preserve">7.1 </w:t>
      </w:r>
      <w:r w:rsidRPr="007C6BF7">
        <w:rPr>
          <w:rFonts w:hint="eastAsia"/>
          <w:sz w:val="24"/>
        </w:rPr>
        <w:t>贯彻实施规范的要求</w:t>
      </w:r>
    </w:p>
    <w:p w14:paraId="4CBADD86" w14:textId="7C1D166B" w:rsidR="00991B45" w:rsidRDefault="007C6BF7" w:rsidP="00555FEB">
      <w:pPr>
        <w:widowControl/>
        <w:spacing w:line="440" w:lineRule="exact"/>
        <w:ind w:firstLineChars="200" w:firstLine="480"/>
        <w:rPr>
          <w:rFonts w:ascii="宋体" w:hAnsi="宋体" w:hint="eastAsia"/>
          <w:sz w:val="24"/>
        </w:rPr>
      </w:pPr>
      <w:r w:rsidRPr="007C6BF7">
        <w:rPr>
          <w:rFonts w:ascii="宋体" w:hAnsi="宋体" w:hint="eastAsia"/>
          <w:sz w:val="24"/>
        </w:rPr>
        <w:t>统一校准依据。</w:t>
      </w:r>
      <w:r w:rsidRPr="007C6BF7">
        <w:rPr>
          <w:rFonts w:ascii="宋体" w:hAnsi="宋体"/>
          <w:sz w:val="24"/>
        </w:rPr>
        <w:t>各级计量技术机构、润滑油生产及检测企业等相关单位，在对润滑油空气释放值测定仪进行校准时，必须严格以本规范为唯一技术依据，替代以往可能存在的行业内部标准或地方临时规定，确保校准方法、计量特性判定、不确定度评定的一致性。</w:t>
      </w:r>
    </w:p>
    <w:p w14:paraId="19DDF776" w14:textId="4D6B9F6E" w:rsidR="007C6BF7" w:rsidRDefault="007C6BF7" w:rsidP="00555FEB">
      <w:pPr>
        <w:widowControl/>
        <w:spacing w:line="440" w:lineRule="exact"/>
        <w:ind w:firstLineChars="200" w:firstLine="480"/>
        <w:rPr>
          <w:sz w:val="24"/>
        </w:rPr>
      </w:pPr>
      <w:r>
        <w:rPr>
          <w:rFonts w:ascii="宋体" w:hAnsi="宋体" w:hint="eastAsia"/>
          <w:sz w:val="24"/>
        </w:rPr>
        <w:t>覆盖全类型设备。</w:t>
      </w:r>
      <w:r w:rsidRPr="007C6BF7">
        <w:rPr>
          <w:rFonts w:ascii="宋体" w:hAnsi="宋体"/>
          <w:sz w:val="24"/>
        </w:rPr>
        <w:t>针对本规范明确的两类测定仪（基于密度计监测原理和基于天平监测原理），需分别落实校准项目：前者无需校准称量示值误差，后者需严格按照</w:t>
      </w:r>
      <w:r>
        <w:rPr>
          <w:rFonts w:ascii="宋体" w:hAnsi="宋体" w:hint="eastAsia"/>
          <w:sz w:val="24"/>
        </w:rPr>
        <w:t>规范</w:t>
      </w:r>
      <w:r w:rsidRPr="007C6BF7">
        <w:rPr>
          <w:sz w:val="24"/>
        </w:rPr>
        <w:t>要求校准称量示值误差，避免漏校或错校。</w:t>
      </w:r>
    </w:p>
    <w:p w14:paraId="2CF591EC" w14:textId="62E55254" w:rsidR="007C6BF7" w:rsidRDefault="007C6BF7" w:rsidP="00555FEB">
      <w:pPr>
        <w:widowControl/>
        <w:spacing w:line="440" w:lineRule="exact"/>
        <w:ind w:firstLineChars="200" w:firstLine="480"/>
        <w:rPr>
          <w:sz w:val="24"/>
        </w:rPr>
      </w:pPr>
      <w:r>
        <w:rPr>
          <w:rFonts w:ascii="宋体" w:hAnsi="宋体" w:hint="eastAsia"/>
          <w:sz w:val="24"/>
        </w:rPr>
        <w:t>确保量值溯源性。</w:t>
      </w:r>
      <w:r w:rsidRPr="007C6BF7">
        <w:rPr>
          <w:rFonts w:ascii="宋体" w:hAnsi="宋体"/>
          <w:sz w:val="24"/>
        </w:rPr>
        <w:t>校准所用的测量标准</w:t>
      </w:r>
      <w:r w:rsidRPr="007C6BF7">
        <w:rPr>
          <w:sz w:val="24"/>
        </w:rPr>
        <w:t>（如</w:t>
      </w:r>
      <w:r w:rsidRPr="007C6BF7">
        <w:rPr>
          <w:sz w:val="24"/>
        </w:rPr>
        <w:t>0.5</w:t>
      </w:r>
      <w:r w:rsidRPr="007C6BF7">
        <w:rPr>
          <w:sz w:val="24"/>
        </w:rPr>
        <w:t>级及以上数字压力计、</w:t>
      </w:r>
      <w:r w:rsidRPr="007C6BF7">
        <w:rPr>
          <w:sz w:val="24"/>
        </w:rPr>
        <w:t xml:space="preserve">F1 </w:t>
      </w:r>
      <w:r w:rsidRPr="007C6BF7">
        <w:rPr>
          <w:sz w:val="24"/>
        </w:rPr>
        <w:t>级砝码、温度</w:t>
      </w:r>
      <w:r w:rsidR="000E3EC2">
        <w:rPr>
          <w:rFonts w:hint="eastAsia"/>
          <w:sz w:val="24"/>
        </w:rPr>
        <w:t>标准器</w:t>
      </w:r>
      <w:r w:rsidRPr="007C6BF7">
        <w:rPr>
          <w:sz w:val="24"/>
        </w:rPr>
        <w:t>等）必须符合本规范</w:t>
      </w:r>
      <w:r w:rsidR="000E3EC2">
        <w:rPr>
          <w:rFonts w:hint="eastAsia"/>
          <w:sz w:val="24"/>
        </w:rPr>
        <w:t>的</w:t>
      </w:r>
      <w:r w:rsidRPr="007C6BF7">
        <w:rPr>
          <w:sz w:val="24"/>
        </w:rPr>
        <w:t>要求，并通过法定计量机构溯源，确保校准结果的准确性和有效性。</w:t>
      </w:r>
    </w:p>
    <w:p w14:paraId="1A430505" w14:textId="5F272EB8" w:rsidR="000E3EC2" w:rsidRDefault="000E3EC2" w:rsidP="00555FEB">
      <w:pPr>
        <w:widowControl/>
        <w:spacing w:line="440" w:lineRule="exact"/>
        <w:rPr>
          <w:sz w:val="24"/>
        </w:rPr>
      </w:pPr>
      <w:r w:rsidRPr="007C6BF7">
        <w:rPr>
          <w:rFonts w:hint="eastAsia"/>
          <w:sz w:val="24"/>
        </w:rPr>
        <w:lastRenderedPageBreak/>
        <w:t>7.</w:t>
      </w:r>
      <w:r>
        <w:rPr>
          <w:rFonts w:hint="eastAsia"/>
          <w:sz w:val="24"/>
        </w:rPr>
        <w:t>2</w:t>
      </w:r>
      <w:r w:rsidR="00940E72">
        <w:rPr>
          <w:rFonts w:hint="eastAsia"/>
          <w:sz w:val="24"/>
        </w:rPr>
        <w:t xml:space="preserve"> </w:t>
      </w:r>
      <w:r w:rsidRPr="007C6BF7">
        <w:rPr>
          <w:rFonts w:hint="eastAsia"/>
          <w:sz w:val="24"/>
        </w:rPr>
        <w:t>实施</w:t>
      </w:r>
      <w:r>
        <w:rPr>
          <w:rFonts w:hint="eastAsia"/>
          <w:sz w:val="24"/>
        </w:rPr>
        <w:t>保障措施</w:t>
      </w:r>
    </w:p>
    <w:p w14:paraId="540EDC35" w14:textId="5BB5E809" w:rsidR="000E3EC2" w:rsidRDefault="000E3EC2" w:rsidP="00555FEB">
      <w:pPr>
        <w:widowControl/>
        <w:spacing w:line="440" w:lineRule="exact"/>
        <w:ind w:firstLineChars="200" w:firstLine="480"/>
        <w:rPr>
          <w:sz w:val="24"/>
        </w:rPr>
      </w:pPr>
      <w:r>
        <w:rPr>
          <w:rFonts w:hint="eastAsia"/>
          <w:sz w:val="24"/>
        </w:rPr>
        <w:t>宣贯与培训。</w:t>
      </w:r>
      <w:r w:rsidRPr="000E3EC2">
        <w:rPr>
          <w:sz w:val="24"/>
        </w:rPr>
        <w:t>由全国石油专用计量测试技术委员会牵头，组织起草单位（浙江省质量科学研究院等）开展全国范围内的宣贯培训，重点解读本规范的校准项目（如</w:t>
      </w:r>
      <w:r w:rsidRPr="000E3EC2">
        <w:rPr>
          <w:sz w:val="24"/>
        </w:rPr>
        <w:t>6.2-6.5</w:t>
      </w:r>
      <w:r w:rsidRPr="000E3EC2">
        <w:rPr>
          <w:sz w:val="24"/>
        </w:rPr>
        <w:t>条的温度、压力、称量校准方法）、记录格式（附录</w:t>
      </w:r>
      <w:r w:rsidRPr="000E3EC2">
        <w:rPr>
          <w:sz w:val="24"/>
        </w:rPr>
        <w:t>A</w:t>
      </w:r>
      <w:r w:rsidRPr="000E3EC2">
        <w:rPr>
          <w:sz w:val="24"/>
        </w:rPr>
        <w:t>）及证书模板（附录</w:t>
      </w:r>
      <w:r w:rsidRPr="000E3EC2">
        <w:rPr>
          <w:sz w:val="24"/>
        </w:rPr>
        <w:t>B</w:t>
      </w:r>
      <w:r w:rsidRPr="000E3EC2">
        <w:rPr>
          <w:sz w:val="24"/>
        </w:rPr>
        <w:t>），确保相关计量技术机构和企业掌握操作要点。</w:t>
      </w:r>
      <w:r>
        <w:rPr>
          <w:rFonts w:hint="eastAsia"/>
          <w:sz w:val="24"/>
        </w:rPr>
        <w:t>另外，针</w:t>
      </w:r>
      <w:r w:rsidRPr="000E3EC2">
        <w:rPr>
          <w:sz w:val="24"/>
        </w:rPr>
        <w:t>对校准人员，开展不确定度评定专项培训（结合附录</w:t>
      </w:r>
      <w:r w:rsidRPr="000E3EC2">
        <w:rPr>
          <w:sz w:val="24"/>
        </w:rPr>
        <w:t>C-E</w:t>
      </w:r>
      <w:r w:rsidRPr="000E3EC2">
        <w:rPr>
          <w:sz w:val="24"/>
        </w:rPr>
        <w:t>的示例），避免因计算方法不统一导致结果偏差。</w:t>
      </w:r>
    </w:p>
    <w:p w14:paraId="73661B91" w14:textId="10436F5F" w:rsidR="005F0D24" w:rsidRDefault="005F0D24" w:rsidP="00555FEB">
      <w:pPr>
        <w:widowControl/>
        <w:spacing w:line="440" w:lineRule="exact"/>
        <w:ind w:firstLineChars="200" w:firstLine="480"/>
        <w:rPr>
          <w:sz w:val="24"/>
        </w:rPr>
      </w:pPr>
      <w:r>
        <w:rPr>
          <w:rFonts w:hint="eastAsia"/>
          <w:sz w:val="24"/>
        </w:rPr>
        <w:t>标准设备配备与验证。要</w:t>
      </w:r>
      <w:r w:rsidRPr="005F0D24">
        <w:rPr>
          <w:sz w:val="24"/>
        </w:rPr>
        <w:t>求开展校准业务的机构在实施前配齐本规范要求的测量标准，并通过内部验证或能力验证活动，确认设备性能满足校准需求。</w:t>
      </w:r>
      <w:r>
        <w:rPr>
          <w:rFonts w:hint="eastAsia"/>
          <w:sz w:val="24"/>
        </w:rPr>
        <w:t>鼓</w:t>
      </w:r>
      <w:r w:rsidRPr="005F0D24">
        <w:rPr>
          <w:sz w:val="24"/>
        </w:rPr>
        <w:t>励行业协会组织比对试验，验证不同机构的校准结果一致性，提升整体校准水平。</w:t>
      </w:r>
    </w:p>
    <w:p w14:paraId="5501170F" w14:textId="2C29F59B" w:rsidR="005F0D24" w:rsidRDefault="005F0D24" w:rsidP="00555FEB">
      <w:pPr>
        <w:widowControl/>
        <w:spacing w:line="440" w:lineRule="exact"/>
        <w:rPr>
          <w:sz w:val="24"/>
        </w:rPr>
      </w:pPr>
      <w:r>
        <w:rPr>
          <w:rFonts w:hint="eastAsia"/>
          <w:sz w:val="24"/>
        </w:rPr>
        <w:t xml:space="preserve">7.3 </w:t>
      </w:r>
      <w:r>
        <w:rPr>
          <w:rFonts w:hint="eastAsia"/>
          <w:sz w:val="24"/>
        </w:rPr>
        <w:t>过渡期建议</w:t>
      </w:r>
    </w:p>
    <w:p w14:paraId="43B8E752" w14:textId="21040DBE" w:rsidR="005F0D24" w:rsidRDefault="005F0D24" w:rsidP="004B55BA">
      <w:pPr>
        <w:widowControl/>
        <w:spacing w:line="440" w:lineRule="exact"/>
        <w:ind w:firstLineChars="200" w:firstLine="480"/>
        <w:rPr>
          <w:sz w:val="24"/>
        </w:rPr>
      </w:pPr>
      <w:r w:rsidRPr="005F0D24">
        <w:rPr>
          <w:sz w:val="24"/>
        </w:rPr>
        <w:t>考虑到相关单位需完成设备更新、人员培训等准备工作，建议设置</w:t>
      </w:r>
      <w:r w:rsidRPr="005F0D24">
        <w:rPr>
          <w:sz w:val="24"/>
        </w:rPr>
        <w:t>6</w:t>
      </w:r>
      <w:r w:rsidRPr="005F0D24">
        <w:rPr>
          <w:sz w:val="24"/>
        </w:rPr>
        <w:t>个月过渡期，具体安排如下：</w:t>
      </w:r>
    </w:p>
    <w:p w14:paraId="0CBEA7E9" w14:textId="4B8CEDFD" w:rsidR="004B55BA" w:rsidRDefault="004B55BA" w:rsidP="004B55BA">
      <w:pPr>
        <w:widowControl/>
        <w:spacing w:line="440" w:lineRule="exact"/>
        <w:ind w:firstLineChars="200" w:firstLine="480"/>
        <w:rPr>
          <w:sz w:val="24"/>
        </w:rPr>
      </w:pPr>
      <w:r>
        <w:rPr>
          <w:rFonts w:hint="eastAsia"/>
          <w:sz w:val="24"/>
        </w:rPr>
        <w:t>过渡期内（自规范正式发布之日起</w:t>
      </w:r>
      <w:r>
        <w:rPr>
          <w:rFonts w:hint="eastAsia"/>
          <w:sz w:val="24"/>
        </w:rPr>
        <w:t>6</w:t>
      </w:r>
      <w:r>
        <w:rPr>
          <w:rFonts w:hint="eastAsia"/>
          <w:sz w:val="24"/>
        </w:rPr>
        <w:t>个月），允</w:t>
      </w:r>
      <w:r w:rsidRPr="004B55BA">
        <w:rPr>
          <w:sz w:val="24"/>
        </w:rPr>
        <w:t>许企业和校准机构逐步替换不符合要求的测量标准</w:t>
      </w:r>
      <w:r>
        <w:rPr>
          <w:rFonts w:hint="eastAsia"/>
          <w:sz w:val="24"/>
        </w:rPr>
        <w:t>。</w:t>
      </w:r>
      <w:r w:rsidRPr="004B55BA">
        <w:rPr>
          <w:sz w:val="24"/>
        </w:rPr>
        <w:t>校准机构可同时按原方法和本规范开展校准，但需在报告中注明依据</w:t>
      </w:r>
      <w:r>
        <w:rPr>
          <w:rFonts w:hint="eastAsia"/>
          <w:sz w:val="24"/>
        </w:rPr>
        <w:t>；</w:t>
      </w:r>
      <w:r w:rsidRPr="004B55BA">
        <w:rPr>
          <w:sz w:val="24"/>
        </w:rPr>
        <w:t>企业可自主选择送检，但过渡期结束后必须全部采用本规范。</w:t>
      </w:r>
    </w:p>
    <w:p w14:paraId="33D852AF" w14:textId="1E044E77" w:rsidR="004B55BA" w:rsidRDefault="004B55BA" w:rsidP="004B55BA">
      <w:pPr>
        <w:widowControl/>
        <w:spacing w:line="440" w:lineRule="exact"/>
        <w:ind w:firstLineChars="200" w:firstLine="480"/>
        <w:rPr>
          <w:sz w:val="24"/>
        </w:rPr>
      </w:pPr>
      <w:r>
        <w:rPr>
          <w:rFonts w:hint="eastAsia"/>
          <w:sz w:val="24"/>
        </w:rPr>
        <w:t>过渡期结束后，所</w:t>
      </w:r>
      <w:r w:rsidRPr="004B55BA">
        <w:rPr>
          <w:sz w:val="24"/>
        </w:rPr>
        <w:t>有校准活动必须严格执行本规范</w:t>
      </w:r>
      <w:r>
        <w:rPr>
          <w:rFonts w:hint="eastAsia"/>
          <w:sz w:val="24"/>
        </w:rPr>
        <w:t>。</w:t>
      </w:r>
    </w:p>
    <w:p w14:paraId="6FBF87E7" w14:textId="75E086E6" w:rsidR="004B55BA" w:rsidRDefault="004B55BA" w:rsidP="00555FEB">
      <w:pPr>
        <w:widowControl/>
        <w:spacing w:line="440" w:lineRule="exact"/>
        <w:rPr>
          <w:sz w:val="24"/>
        </w:rPr>
      </w:pPr>
      <w:r>
        <w:rPr>
          <w:rFonts w:hint="eastAsia"/>
          <w:sz w:val="24"/>
        </w:rPr>
        <w:t xml:space="preserve">7.4 </w:t>
      </w:r>
      <w:r>
        <w:rPr>
          <w:rFonts w:hint="eastAsia"/>
          <w:sz w:val="24"/>
        </w:rPr>
        <w:t>实施日期建议</w:t>
      </w:r>
    </w:p>
    <w:p w14:paraId="510FD7CF" w14:textId="7D3821EE" w:rsidR="004B55BA" w:rsidRDefault="004B55BA" w:rsidP="004B55BA">
      <w:pPr>
        <w:widowControl/>
        <w:spacing w:line="440" w:lineRule="exact"/>
        <w:ind w:firstLineChars="200" w:firstLine="480"/>
        <w:rPr>
          <w:sz w:val="24"/>
        </w:rPr>
      </w:pPr>
      <w:r>
        <w:rPr>
          <w:rFonts w:hint="eastAsia"/>
          <w:sz w:val="24"/>
        </w:rPr>
        <w:t>发布日期：</w:t>
      </w:r>
      <w:r w:rsidRPr="004B55BA">
        <w:rPr>
          <w:sz w:val="24"/>
        </w:rPr>
        <w:t>建议在征求意见稿公示结束后</w:t>
      </w:r>
      <w:r w:rsidRPr="004B55BA">
        <w:rPr>
          <w:sz w:val="24"/>
        </w:rPr>
        <w:t>1</w:t>
      </w:r>
      <w:r w:rsidRPr="004B55BA">
        <w:rPr>
          <w:sz w:val="24"/>
        </w:rPr>
        <w:t>个月内，由国家市场监督管理总局正式发布，明确规范编号。</w:t>
      </w:r>
    </w:p>
    <w:p w14:paraId="2487EEA9" w14:textId="72E991B7" w:rsidR="004B55BA" w:rsidRPr="004B55BA" w:rsidRDefault="004B55BA" w:rsidP="004B55BA">
      <w:pPr>
        <w:widowControl/>
        <w:spacing w:line="440" w:lineRule="exact"/>
        <w:ind w:firstLineChars="200" w:firstLine="480"/>
        <w:rPr>
          <w:sz w:val="24"/>
        </w:rPr>
      </w:pPr>
      <w:r>
        <w:rPr>
          <w:rFonts w:hint="eastAsia"/>
          <w:sz w:val="24"/>
        </w:rPr>
        <w:t>实施日期：</w:t>
      </w:r>
      <w:r w:rsidRPr="004B55BA">
        <w:rPr>
          <w:sz w:val="24"/>
        </w:rPr>
        <w:t>建议自发布之日起第</w:t>
      </w:r>
      <w:r w:rsidRPr="004B55BA">
        <w:rPr>
          <w:sz w:val="24"/>
        </w:rPr>
        <w:t>7</w:t>
      </w:r>
      <w:r w:rsidRPr="004B55BA">
        <w:rPr>
          <w:sz w:val="24"/>
        </w:rPr>
        <w:t>个月正式实施（即包含</w:t>
      </w:r>
      <w:r w:rsidRPr="004B55BA">
        <w:rPr>
          <w:sz w:val="24"/>
        </w:rPr>
        <w:t>6</w:t>
      </w:r>
      <w:r w:rsidRPr="004B55BA">
        <w:rPr>
          <w:sz w:val="24"/>
        </w:rPr>
        <w:t>个月过渡期）</w:t>
      </w:r>
      <w:r>
        <w:rPr>
          <w:rFonts w:hint="eastAsia"/>
          <w:sz w:val="24"/>
        </w:rPr>
        <w:t>。</w:t>
      </w:r>
    </w:p>
    <w:p w14:paraId="677C0CBE" w14:textId="77777777" w:rsidR="00991B45" w:rsidRDefault="00000000" w:rsidP="00193183">
      <w:pPr>
        <w:spacing w:beforeLines="50" w:before="156" w:afterLines="50" w:after="156" w:line="440" w:lineRule="exact"/>
        <w:rPr>
          <w:rFonts w:eastAsia="黑体"/>
          <w:sz w:val="28"/>
          <w:szCs w:val="28"/>
        </w:rPr>
      </w:pPr>
      <w:r>
        <w:rPr>
          <w:rFonts w:eastAsia="黑体" w:hint="eastAsia"/>
          <w:sz w:val="28"/>
          <w:szCs w:val="28"/>
        </w:rPr>
        <w:t xml:space="preserve">8  </w:t>
      </w:r>
      <w:r>
        <w:rPr>
          <w:rFonts w:eastAsia="黑体" w:hint="eastAsia"/>
          <w:sz w:val="28"/>
          <w:szCs w:val="28"/>
        </w:rPr>
        <w:t>涉及专利的有关说明</w:t>
      </w:r>
    </w:p>
    <w:p w14:paraId="33CFCACA" w14:textId="4F60E4D0" w:rsidR="00991B45" w:rsidRPr="00193183" w:rsidRDefault="00DA0BAF" w:rsidP="00555FEB">
      <w:pPr>
        <w:widowControl/>
        <w:spacing w:line="440" w:lineRule="exact"/>
        <w:ind w:firstLineChars="200" w:firstLine="480"/>
        <w:rPr>
          <w:sz w:val="24"/>
        </w:rPr>
      </w:pPr>
      <w:r w:rsidRPr="00DA0BAF">
        <w:rPr>
          <w:sz w:val="24"/>
        </w:rPr>
        <w:t>本规范在编制过程中未发现涉及专利内容。</w:t>
      </w:r>
    </w:p>
    <w:p w14:paraId="1C9753B8" w14:textId="77777777" w:rsidR="00991B45" w:rsidRDefault="00000000" w:rsidP="00193183">
      <w:pPr>
        <w:spacing w:beforeLines="50" w:before="156" w:afterLines="50" w:after="156" w:line="440" w:lineRule="exact"/>
        <w:rPr>
          <w:rFonts w:eastAsia="黑体"/>
          <w:sz w:val="28"/>
          <w:szCs w:val="28"/>
        </w:rPr>
      </w:pPr>
      <w:r>
        <w:rPr>
          <w:rFonts w:eastAsia="黑体" w:hint="eastAsia"/>
          <w:sz w:val="28"/>
          <w:szCs w:val="28"/>
        </w:rPr>
        <w:t xml:space="preserve">9  </w:t>
      </w:r>
      <w:r>
        <w:rPr>
          <w:rFonts w:eastAsia="黑体" w:hint="eastAsia"/>
          <w:sz w:val="28"/>
          <w:szCs w:val="28"/>
        </w:rPr>
        <w:t>其他应当说明的事项</w:t>
      </w:r>
    </w:p>
    <w:p w14:paraId="1FC2E0A7" w14:textId="7F1AFAFA" w:rsidR="00991B45" w:rsidRPr="00DA0BAF" w:rsidRDefault="00DA0BAF" w:rsidP="00555FEB">
      <w:pPr>
        <w:autoSpaceDE w:val="0"/>
        <w:autoSpaceDN w:val="0"/>
        <w:adjustRightInd w:val="0"/>
        <w:spacing w:line="440" w:lineRule="exact"/>
        <w:ind w:firstLineChars="200" w:firstLine="480"/>
        <w:rPr>
          <w:sz w:val="24"/>
        </w:rPr>
      </w:pPr>
      <w:r w:rsidRPr="00293C12">
        <w:rPr>
          <w:sz w:val="24"/>
        </w:rPr>
        <w:t>在本</w:t>
      </w:r>
      <w:r w:rsidRPr="00293C12">
        <w:rPr>
          <w:rFonts w:hint="eastAsia"/>
          <w:sz w:val="24"/>
        </w:rPr>
        <w:t>规范</w:t>
      </w:r>
      <w:r w:rsidRPr="00293C12">
        <w:rPr>
          <w:sz w:val="24"/>
        </w:rPr>
        <w:t>的制定过程中，</w:t>
      </w:r>
      <w:r w:rsidRPr="00293C12">
        <w:rPr>
          <w:rFonts w:hint="eastAsia"/>
          <w:sz w:val="24"/>
        </w:rPr>
        <w:t>起草小</w:t>
      </w:r>
      <w:r w:rsidRPr="00293C12">
        <w:rPr>
          <w:sz w:val="24"/>
        </w:rPr>
        <w:t>组以国内技术资料及相关标准、大量试验数据为技术依据，本着科学合理、易于操作和普遍适用的原则，</w:t>
      </w:r>
      <w:r w:rsidRPr="00293C12">
        <w:rPr>
          <w:rFonts w:hint="eastAsia"/>
          <w:sz w:val="24"/>
        </w:rPr>
        <w:t>制定</w:t>
      </w:r>
      <w:r w:rsidRPr="00293C12">
        <w:rPr>
          <w:sz w:val="24"/>
        </w:rPr>
        <w:t>完成了</w:t>
      </w:r>
      <w:r>
        <w:rPr>
          <w:rFonts w:hint="eastAsia"/>
          <w:sz w:val="24"/>
        </w:rPr>
        <w:t>润滑油空气释放值测定仪</w:t>
      </w:r>
      <w:r w:rsidRPr="00293C12">
        <w:rPr>
          <w:rFonts w:hint="eastAsia"/>
          <w:sz w:val="24"/>
        </w:rPr>
        <w:t>校准规范。</w:t>
      </w:r>
    </w:p>
    <w:sectPr w:rsidR="00991B45" w:rsidRPr="00DA0B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87FD" w14:textId="77777777" w:rsidR="007923B9" w:rsidRDefault="007923B9">
      <w:r>
        <w:separator/>
      </w:r>
    </w:p>
  </w:endnote>
  <w:endnote w:type="continuationSeparator" w:id="0">
    <w:p w14:paraId="4F131FA8" w14:textId="77777777" w:rsidR="007923B9" w:rsidRDefault="0079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ger Expert">
    <w:panose1 w:val="02070300020205020404"/>
    <w:charset w:val="00"/>
    <w:family w:val="roman"/>
    <w:pitch w:val="variable"/>
    <w:sig w:usb0="A00003AF" w:usb1="100078FF" w:usb2="0000000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170401"/>
    </w:sdtPr>
    <w:sdtContent>
      <w:p w14:paraId="3D4CDEE6" w14:textId="77777777" w:rsidR="00991B45" w:rsidRDefault="00000000">
        <w:pPr>
          <w:pStyle w:val="a3"/>
          <w:jc w:val="center"/>
          <w:rPr>
            <w:rFonts w:hint="eastAsia"/>
          </w:rPr>
        </w:pPr>
        <w:r>
          <w:fldChar w:fldCharType="begin"/>
        </w:r>
        <w:r>
          <w:instrText>PAGE   \* MERGEFORMAT</w:instrText>
        </w:r>
        <w:r>
          <w:fldChar w:fldCharType="separate"/>
        </w:r>
        <w:r>
          <w:rPr>
            <w:lang w:val="zh-CN"/>
          </w:rPr>
          <w:t>1</w:t>
        </w:r>
        <w:r>
          <w:fldChar w:fldCharType="end"/>
        </w:r>
      </w:p>
    </w:sdtContent>
  </w:sdt>
  <w:p w14:paraId="1A989D45" w14:textId="77777777" w:rsidR="00991B45" w:rsidRDefault="00991B45">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AAA25" w14:textId="77777777" w:rsidR="007923B9" w:rsidRDefault="007923B9">
      <w:r>
        <w:separator/>
      </w:r>
    </w:p>
  </w:footnote>
  <w:footnote w:type="continuationSeparator" w:id="0">
    <w:p w14:paraId="6203292C" w14:textId="77777777" w:rsidR="007923B9" w:rsidRDefault="00792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lvl w:ilvl="0">
      <w:start w:val="1"/>
      <w:numFmt w:val="none"/>
      <w:suff w:val="nothing"/>
      <w:lvlText w:val="%1"/>
      <w:lvlJc w:val="left"/>
      <w:pPr>
        <w:ind w:left="2976" w:firstLine="0"/>
      </w:pPr>
      <w:rPr>
        <w:rFonts w:ascii="Times New Roman" w:hAnsi="Times New Roman" w:hint="default"/>
        <w:b/>
        <w:i w:val="0"/>
        <w:sz w:val="21"/>
      </w:rPr>
    </w:lvl>
    <w:lvl w:ilvl="1">
      <w:start w:val="1"/>
      <w:numFmt w:val="decimal"/>
      <w:suff w:val="nothing"/>
      <w:lvlText w:val="%1%2　"/>
      <w:lvlJc w:val="left"/>
      <w:pPr>
        <w:ind w:left="3118" w:firstLine="0"/>
      </w:pPr>
      <w:rPr>
        <w:rFonts w:ascii="Times New Roman" w:eastAsia="黑体" w:hAnsi="Times New Roman" w:cs="Times New Roman" w:hint="default"/>
        <w:b w:val="0"/>
        <w:i w:val="0"/>
        <w:sz w:val="24"/>
        <w:szCs w:val="24"/>
        <w:lang w:val="en-US"/>
      </w:rPr>
    </w:lvl>
    <w:lvl w:ilvl="2">
      <w:start w:val="1"/>
      <w:numFmt w:val="decimal"/>
      <w:suff w:val="nothing"/>
      <w:lvlText w:val="%1%2.%3　"/>
      <w:lvlJc w:val="left"/>
      <w:pPr>
        <w:ind w:left="3260" w:firstLine="0"/>
      </w:pPr>
      <w:rPr>
        <w:rFonts w:ascii="Times New Roman" w:eastAsia="宋体" w:hAnsi="Times New Roman" w:cs="Times New Roman" w:hint="default"/>
        <w:b w:val="0"/>
        <w:i w:val="0"/>
        <w:sz w:val="24"/>
        <w:szCs w:val="24"/>
      </w:rPr>
    </w:lvl>
    <w:lvl w:ilvl="3">
      <w:start w:val="1"/>
      <w:numFmt w:val="decimal"/>
      <w:suff w:val="nothing"/>
      <w:lvlText w:val="%1%2.%3.%4　"/>
      <w:lvlJc w:val="left"/>
      <w:pPr>
        <w:ind w:left="2976" w:firstLine="0"/>
      </w:pPr>
      <w:rPr>
        <w:rFonts w:ascii="Times New Roman" w:eastAsia="宋体" w:hAnsi="Times New Roman" w:cs="Times New Roman" w:hint="default"/>
        <w:b w:val="0"/>
        <w:i w:val="0"/>
        <w:sz w:val="24"/>
        <w:szCs w:val="24"/>
      </w:rPr>
    </w:lvl>
    <w:lvl w:ilvl="4">
      <w:start w:val="1"/>
      <w:numFmt w:val="decimal"/>
      <w:suff w:val="nothing"/>
      <w:lvlText w:val="%1%2.%3.%4.%5　"/>
      <w:lvlJc w:val="left"/>
      <w:pPr>
        <w:ind w:left="2976" w:firstLine="0"/>
      </w:pPr>
      <w:rPr>
        <w:rFonts w:ascii="黑体" w:eastAsia="黑体" w:hAnsi="Times New Roman" w:hint="eastAsia"/>
        <w:b w:val="0"/>
        <w:i w:val="0"/>
        <w:sz w:val="21"/>
      </w:rPr>
    </w:lvl>
    <w:lvl w:ilvl="5">
      <w:start w:val="1"/>
      <w:numFmt w:val="lowerLetter"/>
      <w:suff w:val="nothing"/>
      <w:lvlText w:val="%6)"/>
      <w:lvlJc w:val="left"/>
      <w:pPr>
        <w:ind w:left="2976" w:firstLine="0"/>
      </w:pPr>
      <w:rPr>
        <w:rFonts w:ascii="黑体" w:eastAsia="黑体" w:hAnsi="宋体" w:cs="Times New Roman"/>
        <w:b w:val="0"/>
        <w:i w:val="0"/>
        <w:sz w:val="21"/>
      </w:rPr>
    </w:lvl>
    <w:lvl w:ilvl="6">
      <w:start w:val="1"/>
      <w:numFmt w:val="decimal"/>
      <w:suff w:val="nothing"/>
      <w:lvlText w:val="%1%2.%3.%4.%5.%6.%7　"/>
      <w:lvlJc w:val="left"/>
      <w:pPr>
        <w:ind w:left="2976" w:firstLine="0"/>
      </w:pPr>
      <w:rPr>
        <w:rFonts w:ascii="黑体" w:eastAsia="黑体" w:hAnsi="Times New Roman" w:hint="eastAsia"/>
        <w:b w:val="0"/>
        <w:i w:val="0"/>
        <w:sz w:val="21"/>
      </w:rPr>
    </w:lvl>
    <w:lvl w:ilvl="7">
      <w:start w:val="1"/>
      <w:numFmt w:val="decimal"/>
      <w:lvlText w:val="%1.%2.%3.%4.%5.%6.%7.%8"/>
      <w:lvlJc w:val="left"/>
      <w:pPr>
        <w:tabs>
          <w:tab w:val="left" w:pos="7327"/>
        </w:tabs>
        <w:ind w:left="6945" w:hanging="1418"/>
      </w:pPr>
      <w:rPr>
        <w:rFonts w:hint="eastAsia"/>
      </w:rPr>
    </w:lvl>
    <w:lvl w:ilvl="8">
      <w:start w:val="1"/>
      <w:numFmt w:val="decimal"/>
      <w:lvlText w:val="%1.%2.%3.%4.%5.%6.%7.%8.%9"/>
      <w:lvlJc w:val="left"/>
      <w:pPr>
        <w:tabs>
          <w:tab w:val="left" w:pos="7753"/>
        </w:tabs>
        <w:ind w:left="7653" w:hanging="1700"/>
      </w:pPr>
      <w:rPr>
        <w:rFonts w:hint="eastAsia"/>
      </w:rPr>
    </w:lvl>
  </w:abstractNum>
  <w:abstractNum w:abstractNumId="1" w15:restartNumberingAfterBreak="0">
    <w:nsid w:val="67545D00"/>
    <w:multiLevelType w:val="multilevel"/>
    <w:tmpl w:val="67545D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7C24F1D"/>
    <w:multiLevelType w:val="multilevel"/>
    <w:tmpl w:val="C512C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5068F8"/>
    <w:multiLevelType w:val="multilevel"/>
    <w:tmpl w:val="7E7CE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571652"/>
    <w:multiLevelType w:val="hybridMultilevel"/>
    <w:tmpl w:val="ADA63B7A"/>
    <w:lvl w:ilvl="0" w:tplc="8D848E3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15857326">
    <w:abstractNumId w:val="1"/>
  </w:num>
  <w:num w:numId="2" w16cid:durableId="1042898952">
    <w:abstractNumId w:val="0"/>
  </w:num>
  <w:num w:numId="3" w16cid:durableId="1877428799">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4" w16cid:durableId="1635602653">
    <w:abstractNumId w:val="3"/>
    <w:lvlOverride w:ilvl="0">
      <w:lvl w:ilvl="0">
        <w:numFmt w:val="bullet"/>
        <w:lvlText w:val="o"/>
        <w:lvlJc w:val="left"/>
        <w:pPr>
          <w:tabs>
            <w:tab w:val="num" w:pos="720"/>
          </w:tabs>
          <w:ind w:left="720" w:hanging="360"/>
        </w:pPr>
        <w:rPr>
          <w:rFonts w:ascii="Courier New" w:hAnsi="Courier New" w:hint="default"/>
          <w:sz w:val="20"/>
        </w:rPr>
      </w:lvl>
    </w:lvlOverride>
  </w:num>
  <w:num w:numId="5" w16cid:durableId="11305161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JiNDVhYmNiNmJmOWE2ZGZhYWIzNTZiYTQxZjVhYjUifQ=="/>
    <w:docVar w:name="KSO_WPS_MARK_KEY" w:val="e09e88f8-7ec3-43a8-becb-8d3f336b12c0"/>
  </w:docVars>
  <w:rsids>
    <w:rsidRoot w:val="00302AD2"/>
    <w:rsid w:val="00007775"/>
    <w:rsid w:val="00017D10"/>
    <w:rsid w:val="000733C3"/>
    <w:rsid w:val="000E3EC2"/>
    <w:rsid w:val="001241D5"/>
    <w:rsid w:val="00142D87"/>
    <w:rsid w:val="00150D8F"/>
    <w:rsid w:val="00157F1B"/>
    <w:rsid w:val="00193183"/>
    <w:rsid w:val="00193DCB"/>
    <w:rsid w:val="001B7D8B"/>
    <w:rsid w:val="002063E8"/>
    <w:rsid w:val="00232D62"/>
    <w:rsid w:val="00264B7C"/>
    <w:rsid w:val="00302AD2"/>
    <w:rsid w:val="0033456E"/>
    <w:rsid w:val="0035458D"/>
    <w:rsid w:val="003660BF"/>
    <w:rsid w:val="003B6334"/>
    <w:rsid w:val="00446D9C"/>
    <w:rsid w:val="00447F64"/>
    <w:rsid w:val="004B55BA"/>
    <w:rsid w:val="004B590B"/>
    <w:rsid w:val="004C532A"/>
    <w:rsid w:val="005355E3"/>
    <w:rsid w:val="00555FEB"/>
    <w:rsid w:val="005F0D24"/>
    <w:rsid w:val="005F45AD"/>
    <w:rsid w:val="00626865"/>
    <w:rsid w:val="0062758A"/>
    <w:rsid w:val="00637071"/>
    <w:rsid w:val="00661F3E"/>
    <w:rsid w:val="00682EAD"/>
    <w:rsid w:val="00690C63"/>
    <w:rsid w:val="006A7593"/>
    <w:rsid w:val="00712599"/>
    <w:rsid w:val="00741060"/>
    <w:rsid w:val="00752FBB"/>
    <w:rsid w:val="00771A0F"/>
    <w:rsid w:val="007923B9"/>
    <w:rsid w:val="007A0AEA"/>
    <w:rsid w:val="007C6BF7"/>
    <w:rsid w:val="007D451E"/>
    <w:rsid w:val="007E6466"/>
    <w:rsid w:val="00812860"/>
    <w:rsid w:val="008234B1"/>
    <w:rsid w:val="0082648E"/>
    <w:rsid w:val="0085224A"/>
    <w:rsid w:val="00853A36"/>
    <w:rsid w:val="0086773D"/>
    <w:rsid w:val="0089164F"/>
    <w:rsid w:val="008A0A11"/>
    <w:rsid w:val="008C599D"/>
    <w:rsid w:val="008E3A3F"/>
    <w:rsid w:val="00903CF7"/>
    <w:rsid w:val="009207B3"/>
    <w:rsid w:val="00940E72"/>
    <w:rsid w:val="00956140"/>
    <w:rsid w:val="00991B45"/>
    <w:rsid w:val="009A601A"/>
    <w:rsid w:val="009C670D"/>
    <w:rsid w:val="00AA6840"/>
    <w:rsid w:val="00B136A5"/>
    <w:rsid w:val="00B2159E"/>
    <w:rsid w:val="00B70A6C"/>
    <w:rsid w:val="00B911FE"/>
    <w:rsid w:val="00B97CE0"/>
    <w:rsid w:val="00BA3289"/>
    <w:rsid w:val="00BC7369"/>
    <w:rsid w:val="00C9405A"/>
    <w:rsid w:val="00CB5F9A"/>
    <w:rsid w:val="00CC1012"/>
    <w:rsid w:val="00D3023A"/>
    <w:rsid w:val="00D964B3"/>
    <w:rsid w:val="00DA0BAF"/>
    <w:rsid w:val="00DA1AF7"/>
    <w:rsid w:val="00DB748E"/>
    <w:rsid w:val="00DC6241"/>
    <w:rsid w:val="00DD00D1"/>
    <w:rsid w:val="00E02E82"/>
    <w:rsid w:val="00E0730F"/>
    <w:rsid w:val="00E5126B"/>
    <w:rsid w:val="00E529C9"/>
    <w:rsid w:val="00EB7C34"/>
    <w:rsid w:val="00EE65A2"/>
    <w:rsid w:val="00EF2D56"/>
    <w:rsid w:val="00EF4D9E"/>
    <w:rsid w:val="00EF7188"/>
    <w:rsid w:val="00F544C7"/>
    <w:rsid w:val="00F65C9E"/>
    <w:rsid w:val="00FA1604"/>
    <w:rsid w:val="00FB6E5C"/>
    <w:rsid w:val="00FD64DA"/>
    <w:rsid w:val="017320FB"/>
    <w:rsid w:val="0AE962F7"/>
    <w:rsid w:val="0C0076B2"/>
    <w:rsid w:val="12ED39F4"/>
    <w:rsid w:val="13D33102"/>
    <w:rsid w:val="157E37A9"/>
    <w:rsid w:val="1DB87F26"/>
    <w:rsid w:val="1E57048B"/>
    <w:rsid w:val="28316CE0"/>
    <w:rsid w:val="2F012479"/>
    <w:rsid w:val="37F46B3F"/>
    <w:rsid w:val="3AE80991"/>
    <w:rsid w:val="3B3B601E"/>
    <w:rsid w:val="3C280096"/>
    <w:rsid w:val="3CA803D8"/>
    <w:rsid w:val="435816D4"/>
    <w:rsid w:val="53C54A7E"/>
    <w:rsid w:val="5ED6087B"/>
    <w:rsid w:val="617D1584"/>
    <w:rsid w:val="65EE2A50"/>
    <w:rsid w:val="677A75D3"/>
    <w:rsid w:val="6A487D63"/>
    <w:rsid w:val="6B9D1315"/>
    <w:rsid w:val="734B3290"/>
    <w:rsid w:val="738642C8"/>
    <w:rsid w:val="75C34BC5"/>
    <w:rsid w:val="77E92E21"/>
    <w:rsid w:val="79294073"/>
    <w:rsid w:val="797804D9"/>
    <w:rsid w:val="7E350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353E3"/>
  <w15:docId w15:val="{E25196C0-64CE-4C8E-BE0D-0BB11199E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10"/>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a5"/>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2">
    <w:name w:val="标题 1 字符"/>
    <w:basedOn w:val="a0"/>
    <w:uiPriority w:val="9"/>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Arial" w:eastAsia="黑体" w:hAnsi="Arial" w:cs="Times New Roman"/>
      <w:b/>
      <w:bCs/>
      <w:sz w:val="32"/>
      <w:szCs w:val="32"/>
    </w:rPr>
  </w:style>
  <w:style w:type="character" w:customStyle="1" w:styleId="11">
    <w:name w:val="标题 1 字符1"/>
    <w:link w:val="1"/>
    <w:qFormat/>
    <w:rPr>
      <w:rFonts w:ascii="Times New Roman" w:eastAsia="宋体" w:hAnsi="Times New Roman" w:cs="Times New Roman"/>
      <w:b/>
      <w:bCs/>
      <w:kern w:val="44"/>
      <w:sz w:val="44"/>
      <w:szCs w:val="44"/>
    </w:rPr>
  </w:style>
  <w:style w:type="character" w:customStyle="1" w:styleId="10">
    <w:name w:val="页脚 字符1"/>
    <w:link w:val="a3"/>
    <w:qFormat/>
    <w:rPr>
      <w:sz w:val="18"/>
      <w:szCs w:val="18"/>
    </w:rPr>
  </w:style>
  <w:style w:type="paragraph" w:customStyle="1" w:styleId="a6">
    <w:name w:val="封面标准文稿类别"/>
    <w:qFormat/>
    <w:pPr>
      <w:spacing w:before="440" w:line="400" w:lineRule="exact"/>
      <w:jc w:val="center"/>
    </w:pPr>
    <w:rPr>
      <w:rFonts w:ascii="宋体"/>
      <w:sz w:val="24"/>
    </w:rPr>
  </w:style>
  <w:style w:type="character" w:customStyle="1" w:styleId="a7">
    <w:name w:val="页脚 字符"/>
    <w:basedOn w:val="a0"/>
    <w:uiPriority w:val="99"/>
    <w:qFormat/>
    <w:rPr>
      <w:rFonts w:ascii="Times New Roman" w:eastAsia="宋体" w:hAnsi="Times New Roman" w:cs="Times New Roman"/>
      <w:sz w:val="18"/>
      <w:szCs w:val="18"/>
    </w:rPr>
  </w:style>
  <w:style w:type="paragraph" w:styleId="a8">
    <w:name w:val="List Paragraph"/>
    <w:basedOn w:val="a"/>
    <w:uiPriority w:val="34"/>
    <w:qFormat/>
    <w:pPr>
      <w:ind w:firstLineChars="200" w:firstLine="420"/>
    </w:pPr>
  </w:style>
  <w:style w:type="character" w:customStyle="1" w:styleId="a5">
    <w:name w:val="页眉 字符"/>
    <w:basedOn w:val="a0"/>
    <w:link w:val="a4"/>
    <w:uiPriority w:val="99"/>
    <w:qFormat/>
    <w:rPr>
      <w:rFonts w:ascii="Times New Roman" w:eastAsia="宋体" w:hAnsi="Times New Roman" w:cs="Times New Roman"/>
      <w:sz w:val="18"/>
      <w:szCs w:val="18"/>
    </w:rPr>
  </w:style>
  <w:style w:type="table" w:styleId="a9">
    <w:name w:val="Table Grid"/>
    <w:basedOn w:val="a1"/>
    <w:uiPriority w:val="59"/>
    <w:qFormat/>
    <w:rsid w:val="00193DCB"/>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ody Text"/>
    <w:basedOn w:val="a"/>
    <w:link w:val="ab"/>
    <w:qFormat/>
    <w:rsid w:val="00AA6840"/>
    <w:pPr>
      <w:adjustRightInd w:val="0"/>
      <w:spacing w:after="120" w:line="310" w:lineRule="exact"/>
    </w:pPr>
    <w:rPr>
      <w:szCs w:val="20"/>
    </w:rPr>
  </w:style>
  <w:style w:type="character" w:customStyle="1" w:styleId="ab">
    <w:name w:val="正文文本 字符"/>
    <w:basedOn w:val="a0"/>
    <w:link w:val="aa"/>
    <w:qFormat/>
    <w:rsid w:val="00AA6840"/>
    <w:rPr>
      <w:kern w:val="2"/>
      <w:sz w:val="21"/>
    </w:rPr>
  </w:style>
  <w:style w:type="character" w:customStyle="1" w:styleId="ac">
    <w:name w:val="四号宋体"/>
    <w:basedOn w:val="a0"/>
    <w:qFormat/>
    <w:rsid w:val="00DA1AF7"/>
    <w:rPr>
      <w:rFonts w:eastAsia="宋体"/>
      <w:sz w:val="28"/>
    </w:rPr>
  </w:style>
  <w:style w:type="paragraph" w:customStyle="1" w:styleId="ad">
    <w:name w:val="标准文件_章标题"/>
    <w:next w:val="a"/>
    <w:qFormat/>
    <w:rsid w:val="00DA1AF7"/>
    <w:pPr>
      <w:spacing w:beforeLines="50" w:afterLines="50"/>
      <w:ind w:left="993" w:rightChars="-50" w:right="-50"/>
      <w:jc w:val="both"/>
      <w:outlineLvl w:val="1"/>
    </w:pPr>
    <w:rPr>
      <w:rFonts w:ascii="黑体" w:eastAsia="黑体"/>
      <w:spacing w:val="2"/>
      <w:sz w:val="21"/>
    </w:rPr>
  </w:style>
  <w:style w:type="paragraph" w:customStyle="1" w:styleId="ae">
    <w:name w:val="标准文件_段"/>
    <w:qFormat/>
    <w:rsid w:val="00DA1AF7"/>
    <w:pPr>
      <w:autoSpaceDE w:val="0"/>
      <w:autoSpaceDN w:val="0"/>
      <w:spacing w:line="360" w:lineRule="auto"/>
      <w:ind w:firstLineChars="200" w:firstLine="560"/>
    </w:pPr>
    <w:rPr>
      <w:rFonts w:eastAsia="黑体"/>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TotalTime>
  <Pages>21</Pages>
  <Words>8072</Words>
  <Characters>9365</Characters>
  <Application>Microsoft Office Word</Application>
  <DocSecurity>0</DocSecurity>
  <Lines>780</Lines>
  <Paragraphs>726</Paragraphs>
  <ScaleCrop>false</ScaleCrop>
  <Company>Microsoft</Company>
  <LinksUpToDate>false</LinksUpToDate>
  <CharactersWithSpaces>16711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晓慧 宋</cp:lastModifiedBy>
  <cp:revision>41</cp:revision>
  <dcterms:created xsi:type="dcterms:W3CDTF">2025-08-16T12:34:00Z</dcterms:created>
  <dcterms:modified xsi:type="dcterms:W3CDTF">2025-09-01T08:01:00Z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908BA3B0A527482D9DCED1FFE84FB126_13</vt:lpwstr>
  </property>
  <property fmtid="{D5CDD505-2E9C-101B-9397-08002B2CF9AE}" pid="4" name="KSOTemplateDocerSaveRecord">
    <vt:lpwstr>eyJoZGlkIjoiYjlmZmE1MGQ3ZDhmODNhMDkxMjkwYzMzODYyMzE3NDQiLCJ1c2VySWQiOiIzOTI3Njk2NTkifQ==</vt:lpwstr>
  </property>
</Properties>
</file>